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95" w:rsidRPr="00FC5ED7" w:rsidRDefault="00FC5ED7" w:rsidP="00592554">
      <w:pPr>
        <w:jc w:val="center"/>
        <w:rPr>
          <w:b/>
          <w:sz w:val="44"/>
          <w:szCs w:val="44"/>
        </w:rPr>
      </w:pPr>
      <w:r w:rsidRPr="00FC5ED7">
        <w:rPr>
          <w:b/>
          <w:sz w:val="44"/>
          <w:szCs w:val="44"/>
        </w:rPr>
        <w:t>SIDWELL STREET</w:t>
      </w:r>
      <w:r w:rsidR="00592554" w:rsidRPr="00FC5ED7">
        <w:rPr>
          <w:b/>
          <w:sz w:val="44"/>
          <w:szCs w:val="44"/>
        </w:rPr>
        <w:t xml:space="preserve"> Methodist Church</w:t>
      </w:r>
      <w:r w:rsidR="00993895" w:rsidRPr="00FC5ED7">
        <w:rPr>
          <w:b/>
          <w:sz w:val="44"/>
          <w:szCs w:val="44"/>
        </w:rPr>
        <w:t>.</w:t>
      </w:r>
    </w:p>
    <w:p w:rsidR="00592554" w:rsidRPr="00592554" w:rsidRDefault="00592554" w:rsidP="00592554">
      <w:pPr>
        <w:jc w:val="center"/>
        <w:rPr>
          <w:b/>
          <w:sz w:val="28"/>
          <w:szCs w:val="28"/>
        </w:rPr>
      </w:pPr>
      <w:r w:rsidRPr="00592554">
        <w:rPr>
          <w:b/>
          <w:sz w:val="28"/>
          <w:szCs w:val="28"/>
        </w:rPr>
        <w:t>COVID-19 Risk Assessment</w:t>
      </w:r>
      <w:r w:rsidR="00993895">
        <w:rPr>
          <w:b/>
          <w:sz w:val="28"/>
          <w:szCs w:val="28"/>
        </w:rPr>
        <w:t xml:space="preserve"> </w:t>
      </w:r>
      <w:r w:rsidR="00F47A69">
        <w:rPr>
          <w:b/>
          <w:sz w:val="28"/>
          <w:szCs w:val="28"/>
        </w:rPr>
        <w:t xml:space="preserve">and Method Statement (RAMS) </w:t>
      </w:r>
      <w:r w:rsidR="00993895">
        <w:rPr>
          <w:b/>
          <w:sz w:val="28"/>
          <w:szCs w:val="28"/>
        </w:rPr>
        <w:t xml:space="preserve">for a gathering event in the </w:t>
      </w:r>
      <w:r w:rsidR="008953A0">
        <w:rPr>
          <w:b/>
          <w:sz w:val="28"/>
          <w:szCs w:val="28"/>
        </w:rPr>
        <w:t xml:space="preserve">Sanctuary area of the </w:t>
      </w:r>
      <w:r w:rsidR="00993895">
        <w:rPr>
          <w:b/>
          <w:sz w:val="28"/>
          <w:szCs w:val="28"/>
        </w:rPr>
        <w:t>Church</w:t>
      </w:r>
    </w:p>
    <w:p w:rsidR="00F40E3F" w:rsidRDefault="00F40E3F"/>
    <w:p w:rsidR="00FF661E" w:rsidRDefault="00FF661E">
      <w:r>
        <w:t xml:space="preserve">This </w:t>
      </w:r>
      <w:r w:rsidR="00B77FBA">
        <w:t>RAMS</w:t>
      </w:r>
      <w:r>
        <w:t xml:space="preserve"> is written to enable all who are </w:t>
      </w:r>
      <w:r w:rsidR="007D5054">
        <w:t xml:space="preserve">organising </w:t>
      </w:r>
      <w:r w:rsidR="003968E5">
        <w:t>or</w:t>
      </w:r>
      <w:r w:rsidR="007D5054">
        <w:t xml:space="preserve"> </w:t>
      </w:r>
      <w:r>
        <w:t>attending an event in the church to understand what needs to be in place to protect them from the Coronavirus (C19). People undertaking Steward duties MUST read it and understand their duties before the event is due to take place.</w:t>
      </w:r>
    </w:p>
    <w:p w:rsidR="000D7F5B" w:rsidRDefault="000D7F5B">
      <w:r>
        <w:t>The Risk Assessment lists the different ways of contracting the virus in the hazards column. Therefore, some items might appear twice or appear to be ‘out of sequence’.</w:t>
      </w:r>
    </w:p>
    <w:p w:rsidR="0020015D" w:rsidRDefault="00592554">
      <w:r>
        <w:t xml:space="preserve">It is </w:t>
      </w:r>
      <w:r w:rsidR="00AE1096">
        <w:t xml:space="preserve">assumed </w:t>
      </w:r>
      <w:r>
        <w:t xml:space="preserve">that anybody attending an event at the Church is at risk from C19. Therefore the ‘who is at risk’ column </w:t>
      </w:r>
      <w:r w:rsidR="009A6827">
        <w:t>is removed</w:t>
      </w:r>
      <w:r>
        <w:t>.</w:t>
      </w:r>
    </w:p>
    <w:p w:rsidR="00592554" w:rsidRDefault="00592554">
      <w:r>
        <w:t xml:space="preserve">It is also </w:t>
      </w:r>
      <w:r w:rsidR="00AE1096">
        <w:t>assumed</w:t>
      </w:r>
      <w:r>
        <w:t xml:space="preserve"> that the risk factor from C19 is high. Therefore the risk factor column</w:t>
      </w:r>
      <w:r w:rsidR="003B4C3E">
        <w:t>s</w:t>
      </w:r>
      <w:r>
        <w:t xml:space="preserve"> </w:t>
      </w:r>
      <w:r w:rsidR="003B4C3E">
        <w:t>are</w:t>
      </w:r>
      <w:r>
        <w:t xml:space="preserve"> </w:t>
      </w:r>
      <w:r w:rsidR="00823CFB">
        <w:t>removed</w:t>
      </w:r>
      <w:r>
        <w:t xml:space="preserve"> in order </w:t>
      </w:r>
      <w:r w:rsidRPr="00414AA8">
        <w:t>t</w:t>
      </w:r>
      <w:r>
        <w:t>o make the document more accessible</w:t>
      </w:r>
      <w:r w:rsidR="00FF661E">
        <w:t>.</w:t>
      </w:r>
    </w:p>
    <w:p w:rsidR="00FF661E" w:rsidRDefault="008953A0">
      <w:r>
        <w:t xml:space="preserve">Every event must have at least one ‘Steward’ to undertake the duties. The number of Stewards required will be dependent on the number of participants at the event and the frequency of arrival and departure. For instance, an event where all the participants arrive </w:t>
      </w:r>
      <w:r w:rsidR="002431B6">
        <w:t>for a prompt start and all leave together at the end</w:t>
      </w:r>
      <w:r>
        <w:t xml:space="preserve"> will need more stewards than an event where the participants arrive individua</w:t>
      </w:r>
      <w:r w:rsidR="00F40E3F">
        <w:t>lly and throughout the session.</w:t>
      </w:r>
    </w:p>
    <w:p w:rsidR="00F40E3F" w:rsidRDefault="00F40E3F">
      <w:r>
        <w:t xml:space="preserve">Collections, offerings, donations are to be placed in a receptacle (basket, etc) on the way in or out to avoid people needing to walk around during the event. If </w:t>
      </w:r>
      <w:r w:rsidR="001F2E65">
        <w:t xml:space="preserve">this happens </w:t>
      </w:r>
      <w:r>
        <w:t>before the event, the receptacle can be brought to the minister by a steward</w:t>
      </w:r>
      <w:r w:rsidR="001F2E65">
        <w:t xml:space="preserve"> (wearing gloves)</w:t>
      </w:r>
      <w:r>
        <w:t xml:space="preserve"> and placed on a table for a blessing.</w:t>
      </w:r>
    </w:p>
    <w:p w:rsidR="00135F07" w:rsidRDefault="00135F07">
      <w:pPr>
        <w:rPr>
          <w:sz w:val="24"/>
          <w:szCs w:val="24"/>
        </w:rPr>
      </w:pPr>
      <w:r>
        <w:rPr>
          <w:b/>
          <w:sz w:val="24"/>
          <w:szCs w:val="24"/>
        </w:rPr>
        <w:t>Consumable items to be in place before an event is opened to participants:</w:t>
      </w:r>
    </w:p>
    <w:p w:rsidR="00135F07" w:rsidRDefault="00135F07" w:rsidP="006C4756">
      <w:pPr>
        <w:pStyle w:val="NoSpacing"/>
      </w:pPr>
      <w:r>
        <w:t>Sanitising spray and paper towel in the following locations:</w:t>
      </w:r>
    </w:p>
    <w:p w:rsidR="00135F07" w:rsidRDefault="00135F07" w:rsidP="006C4756">
      <w:pPr>
        <w:pStyle w:val="NoSpacing"/>
      </w:pPr>
      <w:r>
        <w:tab/>
        <w:t xml:space="preserve">Vestibule, Toilet, </w:t>
      </w:r>
      <w:r w:rsidR="00FC5ED7">
        <w:t>Vestry</w:t>
      </w:r>
      <w:r>
        <w:t>, AV control desk (if it is to be used)</w:t>
      </w:r>
    </w:p>
    <w:p w:rsidR="00135F07" w:rsidRDefault="00135F07" w:rsidP="006C4756">
      <w:pPr>
        <w:pStyle w:val="NoSpacing"/>
      </w:pPr>
      <w:r>
        <w:t>Hand Sanitis</w:t>
      </w:r>
      <w:r w:rsidR="001F2E65">
        <w:t>ing ge</w:t>
      </w:r>
      <w:r w:rsidR="00FC5ED7">
        <w:t>l Side Door</w:t>
      </w:r>
      <w:r>
        <w:t xml:space="preserve"> and </w:t>
      </w:r>
      <w:r w:rsidR="001F2E65">
        <w:t>at ramped</w:t>
      </w:r>
      <w:r>
        <w:t xml:space="preserve"> side entrance, </w:t>
      </w:r>
      <w:r w:rsidR="006C4756">
        <w:t xml:space="preserve">Vestibule (x2), </w:t>
      </w:r>
      <w:r>
        <w:t xml:space="preserve">Toilet, </w:t>
      </w:r>
      <w:r w:rsidR="00FC5ED7">
        <w:t>Vestry</w:t>
      </w:r>
    </w:p>
    <w:p w:rsidR="006C4756" w:rsidRDefault="006C4756" w:rsidP="00135F07">
      <w:pPr>
        <w:pStyle w:val="NoSpacing"/>
      </w:pPr>
      <w:r>
        <w:t>Disposable gloves:</w:t>
      </w:r>
    </w:p>
    <w:p w:rsidR="00135F07" w:rsidRPr="00135F07" w:rsidRDefault="006C4756" w:rsidP="00135F07">
      <w:pPr>
        <w:pStyle w:val="NoSpacing"/>
      </w:pPr>
      <w:r>
        <w:tab/>
        <w:t>Vestibule, AV control desk (if it is to be used)</w:t>
      </w:r>
      <w:r w:rsidR="00FC5ED7">
        <w:t xml:space="preserve"> Vestry</w:t>
      </w:r>
      <w:r w:rsidR="00135F07">
        <w:tab/>
      </w:r>
    </w:p>
    <w:p w:rsidR="006C4756" w:rsidRDefault="006C4756" w:rsidP="006C4756">
      <w:pPr>
        <w:pStyle w:val="NoSpacing"/>
      </w:pPr>
      <w:r>
        <w:t>Disposable masks:</w:t>
      </w:r>
    </w:p>
    <w:p w:rsidR="001C51B2" w:rsidRDefault="006C4756" w:rsidP="006C4756">
      <w:pPr>
        <w:pStyle w:val="NoSpacing"/>
      </w:pPr>
      <w:r>
        <w:tab/>
        <w:t>A box in the vestibule</w:t>
      </w:r>
    </w:p>
    <w:p w:rsidR="001F2E65" w:rsidRDefault="001F2E65" w:rsidP="006C4756">
      <w:pPr>
        <w:pStyle w:val="NoSpacing"/>
      </w:pPr>
      <w:r>
        <w:t>Bottles of drinking water:</w:t>
      </w:r>
    </w:p>
    <w:p w:rsidR="001F2E65" w:rsidRDefault="001F2E65" w:rsidP="006C4756">
      <w:pPr>
        <w:pStyle w:val="NoSpacing"/>
      </w:pPr>
      <w:r>
        <w:tab/>
        <w:t xml:space="preserve">In </w:t>
      </w:r>
      <w:r w:rsidR="00FC5ED7">
        <w:t>Vestiblue</w:t>
      </w:r>
    </w:p>
    <w:tbl>
      <w:tblPr>
        <w:tblStyle w:val="TableGrid"/>
        <w:tblW w:w="5330" w:type="pct"/>
        <w:tblLook w:val="0420"/>
      </w:tblPr>
      <w:tblGrid>
        <w:gridCol w:w="3020"/>
        <w:gridCol w:w="5473"/>
        <w:gridCol w:w="2162"/>
        <w:gridCol w:w="2886"/>
        <w:gridCol w:w="1568"/>
      </w:tblGrid>
      <w:tr w:rsidR="002C0025" w:rsidRPr="00554241" w:rsidTr="0096008F">
        <w:trPr>
          <w:cantSplit/>
          <w:trHeight w:val="311"/>
          <w:tblHeader/>
        </w:trPr>
        <w:tc>
          <w:tcPr>
            <w:tcW w:w="999" w:type="pct"/>
            <w:tcBorders>
              <w:bottom w:val="double" w:sz="4" w:space="0" w:color="auto"/>
            </w:tcBorders>
            <w:shd w:val="clear" w:color="auto" w:fill="auto"/>
          </w:tcPr>
          <w:p w:rsidR="002C0025" w:rsidRPr="00554241" w:rsidRDefault="002C0025" w:rsidP="002C0025">
            <w:pPr>
              <w:pStyle w:val="Default"/>
              <w:rPr>
                <w:rFonts w:asciiTheme="minorHAnsi" w:hAnsiTheme="minorHAnsi" w:cstheme="minorHAnsi"/>
                <w:sz w:val="22"/>
                <w:szCs w:val="22"/>
              </w:rPr>
            </w:pPr>
            <w:r>
              <w:rPr>
                <w:rFonts w:asciiTheme="minorHAnsi" w:hAnsiTheme="minorHAnsi" w:cstheme="minorHAnsi"/>
                <w:b/>
                <w:bCs/>
                <w:sz w:val="22"/>
                <w:szCs w:val="22"/>
              </w:rPr>
              <w:lastRenderedPageBreak/>
              <w:t>Hazard</w:t>
            </w:r>
            <w:r w:rsidRPr="00554241">
              <w:rPr>
                <w:rFonts w:asciiTheme="minorHAnsi" w:hAnsiTheme="minorHAnsi" w:cstheme="minorHAnsi"/>
                <w:b/>
                <w:bCs/>
                <w:sz w:val="22"/>
                <w:szCs w:val="22"/>
              </w:rPr>
              <w:t xml:space="preserve"> </w:t>
            </w:r>
          </w:p>
        </w:tc>
        <w:tc>
          <w:tcPr>
            <w:tcW w:w="1811" w:type="pct"/>
            <w:tcBorders>
              <w:bottom w:val="double" w:sz="4" w:space="0" w:color="auto"/>
            </w:tcBorders>
            <w:shd w:val="clear" w:color="auto" w:fill="auto"/>
          </w:tcPr>
          <w:p w:rsidR="002C0025" w:rsidRPr="00554241" w:rsidRDefault="002C0025" w:rsidP="002C0025">
            <w:pPr>
              <w:pStyle w:val="Default"/>
              <w:rPr>
                <w:rFonts w:asciiTheme="minorHAnsi" w:hAnsiTheme="minorHAnsi" w:cstheme="minorHAnsi"/>
                <w:sz w:val="22"/>
                <w:szCs w:val="22"/>
              </w:rPr>
            </w:pPr>
            <w:r w:rsidRPr="00554241">
              <w:rPr>
                <w:rFonts w:asciiTheme="minorHAnsi" w:hAnsiTheme="minorHAnsi" w:cstheme="minorHAnsi"/>
                <w:b/>
                <w:bCs/>
                <w:sz w:val="22"/>
                <w:szCs w:val="22"/>
              </w:rPr>
              <w:t xml:space="preserve">Controls required </w:t>
            </w:r>
          </w:p>
        </w:tc>
        <w:tc>
          <w:tcPr>
            <w:tcW w:w="715" w:type="pct"/>
            <w:tcBorders>
              <w:bottom w:val="double" w:sz="4" w:space="0" w:color="auto"/>
            </w:tcBorders>
            <w:shd w:val="clear" w:color="auto" w:fill="auto"/>
          </w:tcPr>
          <w:p w:rsidR="002C0025" w:rsidRPr="00554241" w:rsidRDefault="002C0025" w:rsidP="002C0025">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Action by who</w:t>
            </w:r>
            <w:r>
              <w:rPr>
                <w:rFonts w:asciiTheme="minorHAnsi" w:hAnsiTheme="minorHAnsi" w:cstheme="minorHAnsi"/>
                <w:b/>
                <w:bCs/>
                <w:sz w:val="22"/>
                <w:szCs w:val="22"/>
              </w:rPr>
              <w:t>m</w:t>
            </w:r>
            <w:r w:rsidRPr="00554241">
              <w:rPr>
                <w:rFonts w:asciiTheme="minorHAnsi" w:hAnsiTheme="minorHAnsi" w:cstheme="minorHAnsi"/>
                <w:b/>
                <w:bCs/>
                <w:sz w:val="22"/>
                <w:szCs w:val="22"/>
              </w:rPr>
              <w:t>?</w:t>
            </w:r>
          </w:p>
        </w:tc>
        <w:tc>
          <w:tcPr>
            <w:tcW w:w="955" w:type="pct"/>
            <w:tcBorders>
              <w:bottom w:val="double" w:sz="4" w:space="0" w:color="auto"/>
            </w:tcBorders>
            <w:shd w:val="clear" w:color="auto" w:fill="auto"/>
          </w:tcPr>
          <w:p w:rsidR="002C0025" w:rsidRPr="00554241" w:rsidRDefault="002C0025" w:rsidP="002C0025">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Additional information</w:t>
            </w:r>
          </w:p>
        </w:tc>
        <w:tc>
          <w:tcPr>
            <w:tcW w:w="519" w:type="pct"/>
            <w:tcBorders>
              <w:bottom w:val="double" w:sz="4" w:space="0" w:color="auto"/>
            </w:tcBorders>
            <w:shd w:val="clear" w:color="auto" w:fill="auto"/>
          </w:tcPr>
          <w:p w:rsidR="002C0025" w:rsidRPr="00554241" w:rsidRDefault="002C0025" w:rsidP="002C0025">
            <w:pPr>
              <w:pStyle w:val="Default"/>
              <w:rPr>
                <w:rFonts w:asciiTheme="minorHAnsi" w:hAnsiTheme="minorHAnsi" w:cstheme="minorHAnsi"/>
                <w:color w:val="auto"/>
                <w:sz w:val="22"/>
                <w:szCs w:val="22"/>
              </w:rPr>
            </w:pPr>
            <w:r w:rsidRPr="00554241">
              <w:rPr>
                <w:rFonts w:asciiTheme="minorHAnsi" w:hAnsiTheme="minorHAnsi" w:cstheme="minorHAnsi"/>
                <w:b/>
                <w:bCs/>
                <w:sz w:val="22"/>
                <w:szCs w:val="22"/>
              </w:rPr>
              <w:t xml:space="preserve">Completed – date and name </w:t>
            </w:r>
          </w:p>
        </w:tc>
      </w:tr>
      <w:tr w:rsidR="00B74B73" w:rsidRPr="00554241" w:rsidTr="0096008F">
        <w:trPr>
          <w:cantSplit/>
          <w:trHeight w:val="613"/>
        </w:trPr>
        <w:tc>
          <w:tcPr>
            <w:tcW w:w="999" w:type="pct"/>
            <w:vMerge w:val="restart"/>
            <w:tcBorders>
              <w:top w:val="double" w:sz="4" w:space="0" w:color="auto"/>
            </w:tcBorders>
            <w:shd w:val="clear" w:color="auto" w:fill="auto"/>
          </w:tcPr>
          <w:p w:rsidR="002C0025" w:rsidRDefault="002C0025" w:rsidP="002C0025">
            <w:pPr>
              <w:pStyle w:val="Default"/>
              <w:rPr>
                <w:rFonts w:asciiTheme="minorHAnsi" w:hAnsiTheme="minorHAnsi" w:cstheme="minorHAnsi"/>
                <w:sz w:val="22"/>
                <w:szCs w:val="22"/>
              </w:rPr>
            </w:pPr>
          </w:p>
          <w:p w:rsidR="002C0025" w:rsidRPr="005B1850" w:rsidRDefault="009A6827" w:rsidP="006F02A7">
            <w:pPr>
              <w:pStyle w:val="Default"/>
              <w:rPr>
                <w:rFonts w:asciiTheme="minorHAnsi" w:hAnsiTheme="minorHAnsi" w:cstheme="minorHAnsi"/>
                <w:b/>
              </w:rPr>
            </w:pPr>
            <w:r>
              <w:rPr>
                <w:rFonts w:asciiTheme="minorHAnsi" w:hAnsiTheme="minorHAnsi" w:cstheme="minorHAnsi"/>
                <w:b/>
              </w:rPr>
              <w:t>Contracting</w:t>
            </w:r>
            <w:r w:rsidR="006F02A7" w:rsidRPr="005B1850">
              <w:rPr>
                <w:rFonts w:asciiTheme="minorHAnsi" w:hAnsiTheme="minorHAnsi" w:cstheme="minorHAnsi"/>
                <w:b/>
              </w:rPr>
              <w:t xml:space="preserve"> or spreading</w:t>
            </w:r>
            <w:r w:rsidR="002C0025" w:rsidRPr="005B1850">
              <w:rPr>
                <w:rFonts w:asciiTheme="minorHAnsi" w:hAnsiTheme="minorHAnsi" w:cstheme="minorHAnsi"/>
                <w:b/>
              </w:rPr>
              <w:t xml:space="preserve"> C19 through touching surfaces</w:t>
            </w:r>
          </w:p>
        </w:tc>
        <w:tc>
          <w:tcPr>
            <w:tcW w:w="1811" w:type="pct"/>
            <w:tcBorders>
              <w:top w:val="double" w:sz="4" w:space="0" w:color="auto"/>
            </w:tcBorders>
            <w:shd w:val="clear" w:color="auto" w:fill="auto"/>
          </w:tcPr>
          <w:p w:rsidR="002C0025" w:rsidRDefault="002C0025" w:rsidP="002C0025">
            <w:pPr>
              <w:pStyle w:val="Default"/>
              <w:rPr>
                <w:rFonts w:asciiTheme="minorHAnsi" w:hAnsiTheme="minorHAnsi" w:cstheme="minorHAnsi"/>
                <w:sz w:val="22"/>
                <w:szCs w:val="22"/>
              </w:rPr>
            </w:pPr>
            <w:r>
              <w:rPr>
                <w:rFonts w:asciiTheme="minorHAnsi" w:hAnsiTheme="minorHAnsi" w:cstheme="minorHAnsi"/>
                <w:sz w:val="22"/>
                <w:szCs w:val="22"/>
              </w:rPr>
              <w:t>Stewards to wash hands thoroughly on arrival and use hand sanitiser regularly throughout their duty</w:t>
            </w:r>
          </w:p>
        </w:tc>
        <w:tc>
          <w:tcPr>
            <w:tcW w:w="715" w:type="pct"/>
            <w:tcBorders>
              <w:top w:val="double" w:sz="4" w:space="0" w:color="auto"/>
            </w:tcBorders>
            <w:shd w:val="clear" w:color="auto" w:fill="auto"/>
          </w:tcPr>
          <w:p w:rsidR="002C0025" w:rsidRDefault="002C0025" w:rsidP="002C0025">
            <w:pPr>
              <w:pStyle w:val="Default"/>
              <w:rPr>
                <w:rFonts w:asciiTheme="minorHAnsi" w:hAnsiTheme="minorHAnsi" w:cstheme="minorHAnsi"/>
                <w:color w:val="auto"/>
                <w:sz w:val="22"/>
                <w:szCs w:val="22"/>
              </w:rPr>
            </w:pPr>
            <w:r>
              <w:rPr>
                <w:rFonts w:asciiTheme="minorHAnsi" w:hAnsiTheme="minorHAnsi" w:cstheme="minorHAnsi"/>
                <w:color w:val="auto"/>
                <w:sz w:val="22"/>
                <w:szCs w:val="22"/>
              </w:rPr>
              <w:t>All Stewards</w:t>
            </w:r>
          </w:p>
        </w:tc>
        <w:tc>
          <w:tcPr>
            <w:tcW w:w="955" w:type="pct"/>
            <w:tcBorders>
              <w:top w:val="double" w:sz="4" w:space="0" w:color="auto"/>
            </w:tcBorders>
            <w:shd w:val="clear" w:color="auto" w:fill="auto"/>
          </w:tcPr>
          <w:p w:rsidR="002C0025" w:rsidRPr="00554241" w:rsidRDefault="002C0025" w:rsidP="002C0025">
            <w:pPr>
              <w:pStyle w:val="Default"/>
              <w:rPr>
                <w:rFonts w:asciiTheme="minorHAnsi" w:hAnsiTheme="minorHAnsi" w:cstheme="minorHAnsi"/>
                <w:color w:val="auto"/>
                <w:sz w:val="22"/>
                <w:szCs w:val="22"/>
              </w:rPr>
            </w:pPr>
          </w:p>
        </w:tc>
        <w:tc>
          <w:tcPr>
            <w:tcW w:w="519" w:type="pct"/>
            <w:tcBorders>
              <w:top w:val="double" w:sz="4" w:space="0" w:color="auto"/>
            </w:tcBorders>
            <w:shd w:val="clear" w:color="auto" w:fill="auto"/>
          </w:tcPr>
          <w:p w:rsidR="002C0025" w:rsidRPr="00554241" w:rsidRDefault="002C0025" w:rsidP="002C0025">
            <w:pPr>
              <w:pStyle w:val="Default"/>
              <w:rPr>
                <w:rFonts w:asciiTheme="minorHAnsi" w:hAnsiTheme="minorHAnsi" w:cstheme="minorHAnsi"/>
                <w:color w:val="auto"/>
                <w:sz w:val="22"/>
                <w:szCs w:val="22"/>
              </w:rPr>
            </w:pPr>
          </w:p>
        </w:tc>
      </w:tr>
      <w:tr w:rsidR="002C0025" w:rsidRPr="00554241" w:rsidTr="0096008F">
        <w:trPr>
          <w:cantSplit/>
          <w:trHeight w:val="613"/>
        </w:trPr>
        <w:tc>
          <w:tcPr>
            <w:tcW w:w="999" w:type="pct"/>
            <w:vMerge/>
            <w:shd w:val="clear" w:color="auto" w:fill="auto"/>
          </w:tcPr>
          <w:p w:rsidR="002C0025" w:rsidRPr="00835BB4" w:rsidRDefault="002C0025" w:rsidP="002C0025">
            <w:pPr>
              <w:pStyle w:val="Default"/>
              <w:rPr>
                <w:rFonts w:asciiTheme="minorHAnsi" w:hAnsiTheme="minorHAnsi" w:cstheme="minorHAnsi"/>
                <w:sz w:val="22"/>
                <w:szCs w:val="22"/>
              </w:rPr>
            </w:pPr>
          </w:p>
        </w:tc>
        <w:tc>
          <w:tcPr>
            <w:tcW w:w="1811" w:type="pct"/>
            <w:shd w:val="clear" w:color="auto" w:fill="auto"/>
          </w:tcPr>
          <w:p w:rsidR="002C0025" w:rsidRDefault="002C0025" w:rsidP="00372A8F">
            <w:pPr>
              <w:pStyle w:val="Default"/>
              <w:rPr>
                <w:rFonts w:asciiTheme="minorHAnsi" w:hAnsiTheme="minorHAnsi" w:cstheme="minorHAnsi"/>
                <w:sz w:val="22"/>
                <w:szCs w:val="22"/>
              </w:rPr>
            </w:pPr>
            <w:r>
              <w:rPr>
                <w:rFonts w:asciiTheme="minorHAnsi" w:hAnsiTheme="minorHAnsi" w:cstheme="minorHAnsi"/>
                <w:sz w:val="22"/>
                <w:szCs w:val="22"/>
              </w:rPr>
              <w:t xml:space="preserve">Sanitiser dispenser to be located on either side </w:t>
            </w:r>
            <w:r w:rsidR="00FC5ED7">
              <w:rPr>
                <w:rFonts w:asciiTheme="minorHAnsi" w:hAnsiTheme="minorHAnsi" w:cstheme="minorHAnsi"/>
                <w:sz w:val="22"/>
                <w:szCs w:val="22"/>
              </w:rPr>
              <w:t xml:space="preserve">doors </w:t>
            </w:r>
            <w:r>
              <w:rPr>
                <w:rFonts w:asciiTheme="minorHAnsi" w:hAnsiTheme="minorHAnsi" w:cstheme="minorHAnsi"/>
                <w:sz w:val="22"/>
                <w:szCs w:val="22"/>
              </w:rPr>
              <w:t xml:space="preserve">with notices instructing </w:t>
            </w:r>
            <w:r w:rsidR="00372A8F">
              <w:rPr>
                <w:rFonts w:asciiTheme="minorHAnsi" w:hAnsiTheme="minorHAnsi" w:cstheme="minorHAnsi"/>
                <w:sz w:val="22"/>
                <w:szCs w:val="22"/>
              </w:rPr>
              <w:t>participants</w:t>
            </w:r>
            <w:r w:rsidR="00CB0113">
              <w:rPr>
                <w:rFonts w:asciiTheme="minorHAnsi" w:hAnsiTheme="minorHAnsi" w:cstheme="minorHAnsi"/>
                <w:sz w:val="22"/>
                <w:szCs w:val="22"/>
              </w:rPr>
              <w:t xml:space="preserve"> to </w:t>
            </w:r>
            <w:r>
              <w:rPr>
                <w:rFonts w:asciiTheme="minorHAnsi" w:hAnsiTheme="minorHAnsi" w:cstheme="minorHAnsi"/>
                <w:sz w:val="22"/>
                <w:szCs w:val="22"/>
              </w:rPr>
              <w:t>use</w:t>
            </w:r>
            <w:r w:rsidR="00CB0113">
              <w:rPr>
                <w:rFonts w:asciiTheme="minorHAnsi" w:hAnsiTheme="minorHAnsi" w:cstheme="minorHAnsi"/>
                <w:sz w:val="22"/>
                <w:szCs w:val="22"/>
              </w:rPr>
              <w:t xml:space="preserve"> them</w:t>
            </w:r>
          </w:p>
        </w:tc>
        <w:tc>
          <w:tcPr>
            <w:tcW w:w="715" w:type="pct"/>
            <w:shd w:val="clear" w:color="auto" w:fill="auto"/>
          </w:tcPr>
          <w:p w:rsidR="002C0025" w:rsidRDefault="002C0025" w:rsidP="002C0025">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2C0025" w:rsidRPr="00554241" w:rsidRDefault="002C0025" w:rsidP="002C0025">
            <w:pPr>
              <w:pStyle w:val="Default"/>
              <w:rPr>
                <w:rFonts w:asciiTheme="minorHAnsi" w:hAnsiTheme="minorHAnsi" w:cstheme="minorHAnsi"/>
                <w:color w:val="auto"/>
                <w:sz w:val="22"/>
                <w:szCs w:val="22"/>
              </w:rPr>
            </w:pPr>
          </w:p>
        </w:tc>
        <w:tc>
          <w:tcPr>
            <w:tcW w:w="519" w:type="pct"/>
            <w:shd w:val="clear" w:color="auto" w:fill="auto"/>
          </w:tcPr>
          <w:p w:rsidR="002C0025" w:rsidRPr="00554241" w:rsidRDefault="002C0025" w:rsidP="002C0025">
            <w:pPr>
              <w:pStyle w:val="Default"/>
              <w:rPr>
                <w:rFonts w:asciiTheme="minorHAnsi" w:hAnsiTheme="minorHAnsi" w:cstheme="minorHAnsi"/>
                <w:color w:val="auto"/>
                <w:sz w:val="22"/>
                <w:szCs w:val="22"/>
              </w:rPr>
            </w:pPr>
          </w:p>
        </w:tc>
      </w:tr>
      <w:tr w:rsidR="002C0025" w:rsidRPr="00554241" w:rsidTr="0096008F">
        <w:trPr>
          <w:cantSplit/>
          <w:trHeight w:val="613"/>
        </w:trPr>
        <w:tc>
          <w:tcPr>
            <w:tcW w:w="999" w:type="pct"/>
            <w:vMerge/>
            <w:shd w:val="clear" w:color="auto" w:fill="auto"/>
          </w:tcPr>
          <w:p w:rsidR="002C0025" w:rsidRPr="00835BB4" w:rsidRDefault="002C0025" w:rsidP="002C0025">
            <w:pPr>
              <w:pStyle w:val="Default"/>
              <w:rPr>
                <w:rFonts w:asciiTheme="minorHAnsi" w:hAnsiTheme="minorHAnsi" w:cstheme="minorHAnsi"/>
                <w:sz w:val="22"/>
                <w:szCs w:val="22"/>
              </w:rPr>
            </w:pPr>
          </w:p>
        </w:tc>
        <w:tc>
          <w:tcPr>
            <w:tcW w:w="1811" w:type="pct"/>
            <w:shd w:val="clear" w:color="auto" w:fill="auto"/>
          </w:tcPr>
          <w:p w:rsidR="002C0025" w:rsidRPr="00554241" w:rsidRDefault="002C0025" w:rsidP="002C0025">
            <w:pPr>
              <w:pStyle w:val="Default"/>
              <w:rPr>
                <w:rFonts w:asciiTheme="minorHAnsi" w:hAnsiTheme="minorHAnsi" w:cstheme="minorHAnsi"/>
                <w:sz w:val="22"/>
                <w:szCs w:val="22"/>
              </w:rPr>
            </w:pPr>
            <w:r>
              <w:rPr>
                <w:rFonts w:asciiTheme="minorHAnsi" w:hAnsiTheme="minorHAnsi" w:cstheme="minorHAnsi"/>
                <w:sz w:val="22"/>
                <w:szCs w:val="22"/>
              </w:rPr>
              <w:t>All the external doors to vestibule to be opened by Stewards at least 30 mins before the event is due to start. Side doors</w:t>
            </w:r>
            <w:r w:rsidR="007B61DE">
              <w:rPr>
                <w:rFonts w:asciiTheme="minorHAnsi" w:hAnsiTheme="minorHAnsi" w:cstheme="minorHAnsi"/>
                <w:sz w:val="22"/>
                <w:szCs w:val="22"/>
              </w:rPr>
              <w:t xml:space="preserve"> (at least)</w:t>
            </w:r>
            <w:r>
              <w:rPr>
                <w:rFonts w:asciiTheme="minorHAnsi" w:hAnsiTheme="minorHAnsi" w:cstheme="minorHAnsi"/>
                <w:sz w:val="22"/>
                <w:szCs w:val="22"/>
              </w:rPr>
              <w:t xml:space="preserve"> to remain open during event</w:t>
            </w:r>
          </w:p>
        </w:tc>
        <w:tc>
          <w:tcPr>
            <w:tcW w:w="715" w:type="pct"/>
            <w:shd w:val="clear" w:color="auto" w:fill="auto"/>
          </w:tcPr>
          <w:p w:rsidR="002C0025" w:rsidRPr="00554241" w:rsidRDefault="002C0025" w:rsidP="002C0025">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2C0025" w:rsidRPr="00554241" w:rsidRDefault="002C0025" w:rsidP="002C0025">
            <w:pPr>
              <w:pStyle w:val="Default"/>
              <w:rPr>
                <w:rFonts w:asciiTheme="minorHAnsi" w:hAnsiTheme="minorHAnsi" w:cstheme="minorHAnsi"/>
                <w:color w:val="auto"/>
                <w:sz w:val="22"/>
                <w:szCs w:val="22"/>
              </w:rPr>
            </w:pPr>
          </w:p>
        </w:tc>
        <w:tc>
          <w:tcPr>
            <w:tcW w:w="519" w:type="pct"/>
            <w:shd w:val="clear" w:color="auto" w:fill="auto"/>
          </w:tcPr>
          <w:p w:rsidR="002C0025" w:rsidRPr="00554241" w:rsidRDefault="002C0025" w:rsidP="002C0025">
            <w:pPr>
              <w:pStyle w:val="Default"/>
              <w:rPr>
                <w:rFonts w:asciiTheme="minorHAnsi" w:hAnsiTheme="minorHAnsi" w:cstheme="minorHAnsi"/>
                <w:color w:val="auto"/>
                <w:sz w:val="22"/>
                <w:szCs w:val="22"/>
              </w:rPr>
            </w:pPr>
          </w:p>
        </w:tc>
      </w:tr>
      <w:tr w:rsidR="002C0025" w:rsidRPr="00554241" w:rsidTr="0096008F">
        <w:trPr>
          <w:cantSplit/>
          <w:trHeight w:val="613"/>
        </w:trPr>
        <w:tc>
          <w:tcPr>
            <w:tcW w:w="999" w:type="pct"/>
            <w:vMerge/>
            <w:shd w:val="clear" w:color="auto" w:fill="auto"/>
          </w:tcPr>
          <w:p w:rsidR="002C0025" w:rsidRPr="00554241" w:rsidRDefault="002C0025" w:rsidP="002C0025">
            <w:pPr>
              <w:pStyle w:val="Default"/>
              <w:rPr>
                <w:rFonts w:asciiTheme="minorHAnsi" w:hAnsiTheme="minorHAnsi" w:cstheme="minorHAnsi"/>
                <w:b/>
                <w:bCs/>
                <w:sz w:val="22"/>
                <w:szCs w:val="22"/>
              </w:rPr>
            </w:pPr>
          </w:p>
        </w:tc>
        <w:tc>
          <w:tcPr>
            <w:tcW w:w="1811" w:type="pct"/>
            <w:shd w:val="clear" w:color="auto" w:fill="auto"/>
          </w:tcPr>
          <w:p w:rsidR="002C0025" w:rsidRPr="00554241" w:rsidRDefault="002C0025" w:rsidP="002C0025">
            <w:pPr>
              <w:pStyle w:val="Default"/>
              <w:rPr>
                <w:rFonts w:asciiTheme="minorHAnsi" w:hAnsiTheme="minorHAnsi" w:cstheme="minorHAnsi"/>
                <w:sz w:val="22"/>
                <w:szCs w:val="22"/>
              </w:rPr>
            </w:pPr>
            <w:r>
              <w:rPr>
                <w:rFonts w:asciiTheme="minorHAnsi" w:hAnsiTheme="minorHAnsi" w:cstheme="minorHAnsi"/>
                <w:sz w:val="22"/>
                <w:szCs w:val="22"/>
              </w:rPr>
              <w:t>Stewards to sanitise the external handrails before people arrive and at regular intervals whilst they are arriving</w:t>
            </w:r>
          </w:p>
        </w:tc>
        <w:tc>
          <w:tcPr>
            <w:tcW w:w="715" w:type="pct"/>
            <w:shd w:val="clear" w:color="auto" w:fill="auto"/>
          </w:tcPr>
          <w:p w:rsidR="002C0025" w:rsidRPr="00554241" w:rsidRDefault="00372A8F" w:rsidP="002C0025">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Door </w:t>
            </w:r>
            <w:r w:rsidR="002C0025">
              <w:rPr>
                <w:rFonts w:asciiTheme="minorHAnsi" w:hAnsiTheme="minorHAnsi" w:cstheme="minorHAnsi"/>
                <w:color w:val="auto"/>
                <w:sz w:val="22"/>
                <w:szCs w:val="22"/>
              </w:rPr>
              <w:t>steward</w:t>
            </w:r>
            <w:r>
              <w:rPr>
                <w:rFonts w:asciiTheme="minorHAnsi" w:hAnsiTheme="minorHAnsi" w:cstheme="minorHAnsi"/>
                <w:color w:val="auto"/>
                <w:sz w:val="22"/>
                <w:szCs w:val="22"/>
              </w:rPr>
              <w:t>s</w:t>
            </w:r>
          </w:p>
        </w:tc>
        <w:tc>
          <w:tcPr>
            <w:tcW w:w="955" w:type="pct"/>
            <w:shd w:val="clear" w:color="auto" w:fill="auto"/>
          </w:tcPr>
          <w:p w:rsidR="002C0025" w:rsidRPr="00E4166F" w:rsidRDefault="002C0025" w:rsidP="002C0025">
            <w:pPr>
              <w:pStyle w:val="Default"/>
              <w:rPr>
                <w:rFonts w:asciiTheme="minorHAnsi" w:hAnsiTheme="minorHAnsi" w:cstheme="minorHAnsi"/>
                <w:color w:val="auto"/>
                <w:sz w:val="22"/>
                <w:szCs w:val="22"/>
              </w:rPr>
            </w:pPr>
            <w:r>
              <w:rPr>
                <w:rFonts w:asciiTheme="minorHAnsi" w:hAnsiTheme="minorHAnsi" w:cstheme="minorHAnsi"/>
                <w:color w:val="auto"/>
                <w:sz w:val="22"/>
                <w:szCs w:val="22"/>
              </w:rPr>
              <w:t>Paper towel and sanitising spray to be available</w:t>
            </w:r>
          </w:p>
        </w:tc>
        <w:tc>
          <w:tcPr>
            <w:tcW w:w="519" w:type="pct"/>
            <w:shd w:val="clear" w:color="auto" w:fill="auto"/>
          </w:tcPr>
          <w:p w:rsidR="002C0025" w:rsidRPr="00554241" w:rsidRDefault="002C0025" w:rsidP="002C0025">
            <w:pPr>
              <w:pStyle w:val="Default"/>
              <w:rPr>
                <w:rFonts w:asciiTheme="minorHAnsi" w:hAnsiTheme="minorHAnsi" w:cstheme="minorHAnsi"/>
                <w:color w:val="auto"/>
                <w:sz w:val="22"/>
                <w:szCs w:val="22"/>
              </w:rPr>
            </w:pPr>
          </w:p>
        </w:tc>
      </w:tr>
      <w:tr w:rsidR="002C0025" w:rsidRPr="00554241" w:rsidTr="0096008F">
        <w:trPr>
          <w:cantSplit/>
          <w:trHeight w:val="367"/>
        </w:trPr>
        <w:tc>
          <w:tcPr>
            <w:tcW w:w="999" w:type="pct"/>
            <w:vMerge/>
            <w:shd w:val="clear" w:color="auto" w:fill="auto"/>
          </w:tcPr>
          <w:p w:rsidR="002C0025" w:rsidRPr="00554241" w:rsidRDefault="002C0025" w:rsidP="002C0025">
            <w:pPr>
              <w:pStyle w:val="Default"/>
              <w:rPr>
                <w:rFonts w:asciiTheme="minorHAnsi" w:hAnsiTheme="minorHAnsi" w:cstheme="minorHAnsi"/>
                <w:b/>
                <w:bCs/>
                <w:sz w:val="22"/>
                <w:szCs w:val="22"/>
              </w:rPr>
            </w:pPr>
          </w:p>
        </w:tc>
        <w:tc>
          <w:tcPr>
            <w:tcW w:w="1811" w:type="pct"/>
            <w:shd w:val="clear" w:color="auto" w:fill="auto"/>
          </w:tcPr>
          <w:p w:rsidR="002C0025" w:rsidRPr="00554241" w:rsidRDefault="002C0025" w:rsidP="007B61DE">
            <w:pPr>
              <w:pStyle w:val="Default"/>
              <w:rPr>
                <w:rFonts w:asciiTheme="minorHAnsi" w:hAnsiTheme="minorHAnsi" w:cstheme="minorHAnsi"/>
                <w:sz w:val="22"/>
                <w:szCs w:val="22"/>
              </w:rPr>
            </w:pPr>
            <w:r>
              <w:rPr>
                <w:rFonts w:asciiTheme="minorHAnsi" w:hAnsiTheme="minorHAnsi" w:cstheme="minorHAnsi"/>
                <w:sz w:val="22"/>
                <w:szCs w:val="22"/>
              </w:rPr>
              <w:t xml:space="preserve">Doors from vestibule to church to be </w:t>
            </w:r>
            <w:r w:rsidR="00CB0113">
              <w:rPr>
                <w:rFonts w:asciiTheme="minorHAnsi" w:hAnsiTheme="minorHAnsi" w:cstheme="minorHAnsi"/>
                <w:sz w:val="22"/>
                <w:szCs w:val="22"/>
              </w:rPr>
              <w:t>secured</w:t>
            </w:r>
            <w:r>
              <w:rPr>
                <w:rFonts w:asciiTheme="minorHAnsi" w:hAnsiTheme="minorHAnsi" w:cstheme="minorHAnsi"/>
                <w:sz w:val="22"/>
                <w:szCs w:val="22"/>
              </w:rPr>
              <w:t xml:space="preserve"> in </w:t>
            </w:r>
            <w:r w:rsidR="00823CFB">
              <w:rPr>
                <w:rFonts w:asciiTheme="minorHAnsi" w:hAnsiTheme="minorHAnsi" w:cstheme="minorHAnsi"/>
                <w:sz w:val="22"/>
                <w:szCs w:val="22"/>
              </w:rPr>
              <w:t xml:space="preserve">the </w:t>
            </w:r>
            <w:r>
              <w:rPr>
                <w:rFonts w:asciiTheme="minorHAnsi" w:hAnsiTheme="minorHAnsi" w:cstheme="minorHAnsi"/>
                <w:sz w:val="22"/>
                <w:szCs w:val="22"/>
              </w:rPr>
              <w:t>open position and left open throughout event</w:t>
            </w:r>
            <w:r w:rsidR="007B61DE">
              <w:rPr>
                <w:rFonts w:asciiTheme="minorHAnsi" w:hAnsiTheme="minorHAnsi" w:cstheme="minorHAnsi"/>
                <w:sz w:val="22"/>
                <w:szCs w:val="22"/>
              </w:rPr>
              <w:t xml:space="preserve"> to deter people from touching them and to aid ventilation</w:t>
            </w:r>
          </w:p>
        </w:tc>
        <w:tc>
          <w:tcPr>
            <w:tcW w:w="715" w:type="pct"/>
            <w:shd w:val="clear" w:color="auto" w:fill="auto"/>
          </w:tcPr>
          <w:p w:rsidR="002C0025" w:rsidRPr="00554241" w:rsidRDefault="002C0025" w:rsidP="002C0025">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2C0025" w:rsidRPr="00554241" w:rsidRDefault="00592554" w:rsidP="00592554">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Stewards to monitor doors, walls, surfaces, etc and sanitise them if they observe people touching them</w:t>
            </w:r>
          </w:p>
        </w:tc>
        <w:tc>
          <w:tcPr>
            <w:tcW w:w="519" w:type="pct"/>
            <w:shd w:val="clear" w:color="auto" w:fill="auto"/>
          </w:tcPr>
          <w:p w:rsidR="002C0025" w:rsidRPr="00554241" w:rsidRDefault="002C0025" w:rsidP="002C0025">
            <w:pPr>
              <w:pStyle w:val="Default"/>
              <w:rPr>
                <w:rFonts w:asciiTheme="minorHAnsi" w:hAnsiTheme="minorHAnsi" w:cstheme="minorHAnsi"/>
                <w:color w:val="auto"/>
                <w:sz w:val="22"/>
                <w:szCs w:val="22"/>
              </w:rPr>
            </w:pPr>
          </w:p>
        </w:tc>
      </w:tr>
      <w:tr w:rsidR="001B1E62" w:rsidRPr="00554241" w:rsidTr="0096008F">
        <w:trPr>
          <w:cantSplit/>
          <w:trHeight w:val="367"/>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9149E5" w:rsidP="009149E5">
            <w:pPr>
              <w:pStyle w:val="Default"/>
              <w:rPr>
                <w:rFonts w:asciiTheme="minorHAnsi" w:hAnsiTheme="minorHAnsi" w:cstheme="minorHAnsi"/>
                <w:sz w:val="22"/>
                <w:szCs w:val="22"/>
              </w:rPr>
            </w:pPr>
            <w:r>
              <w:rPr>
                <w:rFonts w:asciiTheme="minorHAnsi" w:hAnsiTheme="minorHAnsi" w:cstheme="minorHAnsi"/>
                <w:sz w:val="22"/>
                <w:szCs w:val="22"/>
              </w:rPr>
              <w:t>S</w:t>
            </w:r>
            <w:r w:rsidR="001B1E62">
              <w:rPr>
                <w:rFonts w:asciiTheme="minorHAnsi" w:hAnsiTheme="minorHAnsi" w:cstheme="minorHAnsi"/>
                <w:sz w:val="22"/>
                <w:szCs w:val="22"/>
              </w:rPr>
              <w:t xml:space="preserve">urfaces and door furniture in the </w:t>
            </w:r>
            <w:r w:rsidR="00FC5ED7">
              <w:rPr>
                <w:rFonts w:asciiTheme="minorHAnsi" w:hAnsiTheme="minorHAnsi" w:cstheme="minorHAnsi"/>
                <w:sz w:val="22"/>
                <w:szCs w:val="22"/>
              </w:rPr>
              <w:t>Vestry</w:t>
            </w:r>
            <w:r w:rsidR="001B1E62">
              <w:rPr>
                <w:rFonts w:asciiTheme="minorHAnsi" w:hAnsiTheme="minorHAnsi" w:cstheme="minorHAnsi"/>
                <w:sz w:val="22"/>
                <w:szCs w:val="22"/>
              </w:rPr>
              <w:t xml:space="preserve"> to be sanitised before the minister arrives</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67"/>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554241"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Toilet, taps, hand-dryer and toilet door furniture to be sanitised before participants arrive</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1B1E62" w:rsidRDefault="00126EB9"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Gloves, </w:t>
            </w:r>
            <w:r w:rsidR="001B1E62">
              <w:rPr>
                <w:rFonts w:asciiTheme="minorHAnsi" w:hAnsiTheme="minorHAnsi" w:cstheme="minorHAnsi"/>
                <w:color w:val="auto"/>
                <w:sz w:val="22"/>
                <w:szCs w:val="22"/>
              </w:rPr>
              <w:t>Paper towel and sanitising spray to be available</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273"/>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554241"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Toilet, taps, hand-dryer and toilet door furniture to be sanitised after each use.</w:t>
            </w:r>
          </w:p>
        </w:tc>
        <w:tc>
          <w:tcPr>
            <w:tcW w:w="715" w:type="pct"/>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Door stewards</w:t>
            </w:r>
          </w:p>
        </w:tc>
        <w:tc>
          <w:tcPr>
            <w:tcW w:w="955" w:type="pct"/>
            <w:shd w:val="clear" w:color="auto" w:fill="auto"/>
          </w:tcPr>
          <w:p w:rsidR="001B1E62" w:rsidRPr="00E4166F" w:rsidRDefault="00126EB9"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Gloves, </w:t>
            </w:r>
            <w:r w:rsidR="001B1E62">
              <w:rPr>
                <w:rFonts w:asciiTheme="minorHAnsi" w:hAnsiTheme="minorHAnsi" w:cstheme="minorHAnsi"/>
                <w:color w:val="auto"/>
                <w:sz w:val="22"/>
                <w:szCs w:val="22"/>
              </w:rPr>
              <w:t>Paper towel and sanitising spray to be available</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554241" w:rsidRDefault="001B1E62" w:rsidP="001B1E62">
            <w:pPr>
              <w:tabs>
                <w:tab w:val="left" w:pos="2700"/>
              </w:tabs>
            </w:pPr>
            <w:r>
              <w:t>Stairs to balcony  to be cordoned off</w:t>
            </w:r>
          </w:p>
        </w:tc>
        <w:tc>
          <w:tcPr>
            <w:tcW w:w="715" w:type="pct"/>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Permanent</w:t>
            </w:r>
          </w:p>
        </w:tc>
        <w:tc>
          <w:tcPr>
            <w:tcW w:w="955" w:type="pct"/>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 to check</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554241"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 xml:space="preserve">Any </w:t>
            </w:r>
            <w:r w:rsidR="00FC5ED7">
              <w:rPr>
                <w:rFonts w:asciiTheme="minorHAnsi" w:hAnsiTheme="minorHAnsi" w:cstheme="minorHAnsi"/>
                <w:sz w:val="22"/>
                <w:szCs w:val="22"/>
              </w:rPr>
              <w:t>Vestibule</w:t>
            </w:r>
            <w:r>
              <w:rPr>
                <w:rFonts w:asciiTheme="minorHAnsi" w:hAnsiTheme="minorHAnsi" w:cstheme="minorHAnsi"/>
                <w:sz w:val="22"/>
                <w:szCs w:val="22"/>
              </w:rPr>
              <w:t xml:space="preserve"> chairs to be only used if absolutely necessary and sanitised after use (any chairs should be at least 2m apart) </w:t>
            </w:r>
          </w:p>
        </w:tc>
        <w:tc>
          <w:tcPr>
            <w:tcW w:w="715" w:type="pct"/>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Door stewards</w:t>
            </w:r>
          </w:p>
        </w:tc>
        <w:tc>
          <w:tcPr>
            <w:tcW w:w="955" w:type="pct"/>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Steward</w:t>
            </w:r>
            <w:r w:rsidR="006C4756">
              <w:rPr>
                <w:rFonts w:asciiTheme="minorHAnsi" w:hAnsiTheme="minorHAnsi" w:cstheme="minorHAnsi"/>
                <w:color w:val="auto"/>
                <w:sz w:val="22"/>
                <w:szCs w:val="22"/>
              </w:rPr>
              <w:t>s</w:t>
            </w:r>
            <w:r>
              <w:rPr>
                <w:rFonts w:asciiTheme="minorHAnsi" w:hAnsiTheme="minorHAnsi" w:cstheme="minorHAnsi"/>
                <w:color w:val="auto"/>
                <w:sz w:val="22"/>
                <w:szCs w:val="22"/>
              </w:rPr>
              <w:t xml:space="preserve"> to monitor and advise participants</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Any offertory or collection to remain in the safe for 72 hours before being analysed</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Collection Counters</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Stewards to wear gloves when transferring contents of baskets to a bag in the safe.</w:t>
            </w:r>
          </w:p>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Collection counters to sanitise hands before and after the count</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Communion rail not to be used. Communion to be subject to separate risk assessment</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Minister</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9149E5" w:rsidRPr="00554241" w:rsidTr="0096008F">
        <w:trPr>
          <w:cantSplit/>
          <w:trHeight w:val="608"/>
        </w:trPr>
        <w:tc>
          <w:tcPr>
            <w:tcW w:w="999" w:type="pct"/>
            <w:vMerge/>
            <w:shd w:val="clear" w:color="auto" w:fill="auto"/>
          </w:tcPr>
          <w:p w:rsidR="009149E5" w:rsidRPr="00554241" w:rsidRDefault="009149E5" w:rsidP="001B1E62">
            <w:pPr>
              <w:pStyle w:val="Default"/>
              <w:rPr>
                <w:rFonts w:asciiTheme="minorHAnsi" w:hAnsiTheme="minorHAnsi" w:cstheme="minorHAnsi"/>
                <w:b/>
                <w:bCs/>
                <w:sz w:val="22"/>
                <w:szCs w:val="22"/>
              </w:rPr>
            </w:pPr>
          </w:p>
        </w:tc>
        <w:tc>
          <w:tcPr>
            <w:tcW w:w="1811" w:type="pct"/>
            <w:shd w:val="clear" w:color="auto" w:fill="auto"/>
          </w:tcPr>
          <w:p w:rsidR="009149E5" w:rsidRDefault="009149E5" w:rsidP="00BD1F59">
            <w:pPr>
              <w:pStyle w:val="Default"/>
              <w:rPr>
                <w:rFonts w:asciiTheme="minorHAnsi" w:hAnsiTheme="minorHAnsi" w:cstheme="minorHAnsi"/>
                <w:sz w:val="22"/>
                <w:szCs w:val="22"/>
              </w:rPr>
            </w:pPr>
            <w:r>
              <w:rPr>
                <w:rFonts w:asciiTheme="minorHAnsi" w:hAnsiTheme="minorHAnsi" w:cstheme="minorHAnsi"/>
                <w:sz w:val="22"/>
                <w:szCs w:val="22"/>
              </w:rPr>
              <w:t xml:space="preserve">Books and leaflets in </w:t>
            </w:r>
            <w:r w:rsidR="00BD1F59">
              <w:rPr>
                <w:rFonts w:asciiTheme="minorHAnsi" w:hAnsiTheme="minorHAnsi" w:cstheme="minorHAnsi"/>
                <w:sz w:val="22"/>
                <w:szCs w:val="22"/>
              </w:rPr>
              <w:t xml:space="preserve">pews </w:t>
            </w:r>
            <w:r>
              <w:rPr>
                <w:rFonts w:asciiTheme="minorHAnsi" w:hAnsiTheme="minorHAnsi" w:cstheme="minorHAnsi"/>
                <w:sz w:val="22"/>
                <w:szCs w:val="22"/>
              </w:rPr>
              <w:t xml:space="preserve"> to be removed</w:t>
            </w:r>
          </w:p>
        </w:tc>
        <w:tc>
          <w:tcPr>
            <w:tcW w:w="715" w:type="pct"/>
            <w:shd w:val="clear" w:color="auto" w:fill="auto"/>
          </w:tcPr>
          <w:p w:rsidR="009149E5" w:rsidRDefault="009149E5"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Permanent</w:t>
            </w:r>
          </w:p>
          <w:p w:rsidR="009149E5" w:rsidRDefault="009149E5"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9149E5" w:rsidRDefault="009149E5" w:rsidP="00BD1F59">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Duty Stewards to check that none have returned and that </w:t>
            </w:r>
            <w:r w:rsidR="00BD1F59">
              <w:rPr>
                <w:rFonts w:asciiTheme="minorHAnsi" w:hAnsiTheme="minorHAnsi" w:cstheme="minorHAnsi"/>
                <w:color w:val="auto"/>
                <w:sz w:val="22"/>
                <w:szCs w:val="22"/>
              </w:rPr>
              <w:t>pews</w:t>
            </w:r>
            <w:r>
              <w:rPr>
                <w:rFonts w:asciiTheme="minorHAnsi" w:hAnsiTheme="minorHAnsi" w:cstheme="minorHAnsi"/>
                <w:color w:val="auto"/>
                <w:sz w:val="22"/>
                <w:szCs w:val="22"/>
              </w:rPr>
              <w:t xml:space="preserve"> are empty</w:t>
            </w:r>
          </w:p>
        </w:tc>
        <w:tc>
          <w:tcPr>
            <w:tcW w:w="519" w:type="pct"/>
            <w:shd w:val="clear" w:color="auto" w:fill="auto"/>
          </w:tcPr>
          <w:p w:rsidR="009149E5" w:rsidRPr="00554241" w:rsidRDefault="009149E5"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 xml:space="preserve"> cups/glasses not to be used for water. Individual bottles of water to be  available to participants if required</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Stewards to use gloves when </w:t>
            </w:r>
            <w:r w:rsidR="00FC5ED7">
              <w:rPr>
                <w:rFonts w:asciiTheme="minorHAnsi" w:hAnsiTheme="minorHAnsi" w:cstheme="minorHAnsi"/>
                <w:color w:val="auto"/>
                <w:sz w:val="22"/>
                <w:szCs w:val="22"/>
              </w:rPr>
              <w:t>retr</w:t>
            </w:r>
            <w:r w:rsidR="00BD1F59">
              <w:rPr>
                <w:rFonts w:asciiTheme="minorHAnsi" w:hAnsiTheme="minorHAnsi" w:cstheme="minorHAnsi"/>
                <w:color w:val="auto"/>
                <w:sz w:val="22"/>
                <w:szCs w:val="22"/>
              </w:rPr>
              <w:t>i</w:t>
            </w:r>
            <w:r w:rsidR="00FC5ED7">
              <w:rPr>
                <w:rFonts w:asciiTheme="minorHAnsi" w:hAnsiTheme="minorHAnsi" w:cstheme="minorHAnsi"/>
                <w:color w:val="auto"/>
                <w:sz w:val="22"/>
                <w:szCs w:val="22"/>
              </w:rPr>
              <w:t>eving</w:t>
            </w:r>
            <w:r>
              <w:rPr>
                <w:rFonts w:asciiTheme="minorHAnsi" w:hAnsiTheme="minorHAnsi" w:cstheme="minorHAnsi"/>
                <w:color w:val="auto"/>
                <w:sz w:val="22"/>
                <w:szCs w:val="22"/>
              </w:rPr>
              <w:t xml:space="preserve"> water bottles</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91"/>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All door furniture, rails and surfaces to be sanitised after the event before leaving the building</w:t>
            </w:r>
          </w:p>
        </w:tc>
        <w:tc>
          <w:tcPr>
            <w:tcW w:w="715" w:type="pct"/>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91"/>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tcBorders>
              <w:bottom w:val="single" w:sz="12" w:space="0" w:color="auto"/>
            </w:tcBorders>
            <w:shd w:val="clear" w:color="auto" w:fill="auto"/>
          </w:tcPr>
          <w:p w:rsidR="001B1E62" w:rsidRPr="00554241" w:rsidRDefault="001B1E62" w:rsidP="00BC7FF7">
            <w:pPr>
              <w:pStyle w:val="Default"/>
              <w:rPr>
                <w:rFonts w:asciiTheme="minorHAnsi" w:hAnsiTheme="minorHAnsi" w:cstheme="minorHAnsi"/>
                <w:sz w:val="22"/>
                <w:szCs w:val="22"/>
              </w:rPr>
            </w:pPr>
            <w:r>
              <w:rPr>
                <w:rFonts w:asciiTheme="minorHAnsi" w:hAnsiTheme="minorHAnsi" w:cstheme="minorHAnsi"/>
                <w:sz w:val="22"/>
                <w:szCs w:val="22"/>
              </w:rPr>
              <w:t xml:space="preserve">No event in the Church to take place </w:t>
            </w:r>
            <w:r w:rsidR="009B7329">
              <w:rPr>
                <w:rFonts w:asciiTheme="minorHAnsi" w:hAnsiTheme="minorHAnsi" w:cstheme="minorHAnsi"/>
                <w:sz w:val="22"/>
                <w:szCs w:val="22"/>
              </w:rPr>
              <w:t xml:space="preserve"> unless enhanced cleaning has taken place</w:t>
            </w:r>
            <w:r w:rsidR="00BC7FF7">
              <w:rPr>
                <w:rFonts w:asciiTheme="minorHAnsi" w:hAnsiTheme="minorHAnsi" w:cstheme="minorHAnsi"/>
                <w:sz w:val="22"/>
                <w:szCs w:val="22"/>
              </w:rPr>
              <w:t xml:space="preserve"> on items that have been used and could be used during the next event</w:t>
            </w:r>
            <w:r w:rsidR="009B7329">
              <w:rPr>
                <w:rFonts w:asciiTheme="minorHAnsi" w:hAnsiTheme="minorHAnsi" w:cstheme="minorHAnsi"/>
                <w:sz w:val="22"/>
                <w:szCs w:val="22"/>
              </w:rPr>
              <w:t>.</w:t>
            </w:r>
          </w:p>
        </w:tc>
        <w:tc>
          <w:tcPr>
            <w:tcW w:w="715" w:type="pct"/>
            <w:tcBorders>
              <w:bottom w:val="single" w:sz="12" w:space="0" w:color="auto"/>
            </w:tcBorders>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Bookings Officer</w:t>
            </w:r>
          </w:p>
          <w:p w:rsidR="00BC7FF7" w:rsidRDefault="00BC7FF7" w:rsidP="001B1E62">
            <w:pPr>
              <w:pStyle w:val="Default"/>
              <w:rPr>
                <w:rFonts w:asciiTheme="minorHAnsi" w:hAnsiTheme="minorHAnsi" w:cstheme="minorHAnsi"/>
                <w:color w:val="auto"/>
                <w:sz w:val="22"/>
                <w:szCs w:val="22"/>
              </w:rPr>
            </w:pPr>
          </w:p>
          <w:p w:rsidR="00BC7FF7" w:rsidRDefault="00BC7FF7" w:rsidP="001B1E62">
            <w:pPr>
              <w:pStyle w:val="Default"/>
              <w:rPr>
                <w:rFonts w:asciiTheme="minorHAnsi" w:hAnsiTheme="minorHAnsi" w:cstheme="minorHAnsi"/>
                <w:color w:val="auto"/>
                <w:sz w:val="22"/>
                <w:szCs w:val="22"/>
              </w:rPr>
            </w:pPr>
          </w:p>
          <w:p w:rsidR="00BC7FF7" w:rsidRPr="00554241" w:rsidRDefault="00BC7FF7"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tcBorders>
              <w:bottom w:val="single" w:sz="12" w:space="0" w:color="auto"/>
            </w:tcBorders>
            <w:shd w:val="clear" w:color="auto" w:fill="auto"/>
          </w:tcPr>
          <w:p w:rsidR="001B1E62" w:rsidRPr="00554241" w:rsidRDefault="009B7329" w:rsidP="00C870A2">
            <w:pPr>
              <w:pStyle w:val="Default"/>
              <w:rPr>
                <w:rFonts w:asciiTheme="minorHAnsi" w:hAnsiTheme="minorHAnsi" w:cstheme="minorHAnsi"/>
                <w:color w:val="auto"/>
                <w:sz w:val="22"/>
                <w:szCs w:val="22"/>
              </w:rPr>
            </w:pPr>
            <w:r>
              <w:rPr>
                <w:rFonts w:asciiTheme="minorHAnsi" w:hAnsiTheme="minorHAnsi" w:cstheme="minorHAnsi"/>
                <w:color w:val="auto"/>
                <w:sz w:val="22"/>
                <w:szCs w:val="22"/>
              </w:rPr>
              <w:t>Enhanced cleaning – sanitise hard surfaces on chairs, tables, light switches, etc. Vacuum carpets and soft furnishings</w:t>
            </w:r>
            <w:r w:rsidR="00C870A2">
              <w:rPr>
                <w:rFonts w:asciiTheme="minorHAnsi" w:hAnsiTheme="minorHAnsi" w:cstheme="minorHAnsi"/>
                <w:color w:val="auto"/>
                <w:sz w:val="22"/>
                <w:szCs w:val="22"/>
              </w:rPr>
              <w:t>, etc using a brush attachment</w:t>
            </w:r>
          </w:p>
        </w:tc>
        <w:tc>
          <w:tcPr>
            <w:tcW w:w="519" w:type="pct"/>
            <w:tcBorders>
              <w:bottom w:val="single" w:sz="12" w:space="0" w:color="auto"/>
            </w:tcBorders>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9B7329" w:rsidRPr="00554241" w:rsidTr="0096008F">
        <w:trPr>
          <w:cantSplit/>
          <w:trHeight w:val="391"/>
        </w:trPr>
        <w:tc>
          <w:tcPr>
            <w:tcW w:w="999" w:type="pct"/>
            <w:tcBorders>
              <w:top w:val="single" w:sz="12" w:space="0" w:color="auto"/>
            </w:tcBorders>
            <w:shd w:val="clear" w:color="auto" w:fill="auto"/>
          </w:tcPr>
          <w:p w:rsidR="009B7329" w:rsidRPr="00554241" w:rsidRDefault="009B7329" w:rsidP="009B7329">
            <w:pPr>
              <w:pStyle w:val="Default"/>
              <w:rPr>
                <w:rFonts w:asciiTheme="minorHAnsi" w:hAnsiTheme="minorHAnsi" w:cstheme="minorHAnsi"/>
                <w:b/>
                <w:bCs/>
                <w:sz w:val="22"/>
                <w:szCs w:val="22"/>
              </w:rPr>
            </w:pPr>
            <w:r>
              <w:rPr>
                <w:rFonts w:asciiTheme="minorHAnsi" w:hAnsiTheme="minorHAnsi" w:cstheme="minorHAnsi"/>
                <w:b/>
                <w:bCs/>
                <w:sz w:val="22"/>
                <w:szCs w:val="22"/>
              </w:rPr>
              <w:t>Contracting or spreading C19 through waste removal</w:t>
            </w:r>
          </w:p>
        </w:tc>
        <w:tc>
          <w:tcPr>
            <w:tcW w:w="1811" w:type="pct"/>
            <w:tcBorders>
              <w:top w:val="single" w:sz="12" w:space="0" w:color="auto"/>
              <w:bottom w:val="single" w:sz="12" w:space="0" w:color="auto"/>
            </w:tcBorders>
            <w:shd w:val="clear" w:color="auto" w:fill="auto"/>
          </w:tcPr>
          <w:p w:rsidR="009B7329" w:rsidRDefault="009B7329" w:rsidP="009B7329">
            <w:pPr>
              <w:pStyle w:val="Default"/>
              <w:rPr>
                <w:rFonts w:asciiTheme="minorHAnsi" w:hAnsiTheme="minorHAnsi" w:cstheme="minorHAnsi"/>
                <w:sz w:val="22"/>
                <w:szCs w:val="22"/>
              </w:rPr>
            </w:pPr>
            <w:r>
              <w:rPr>
                <w:rFonts w:asciiTheme="minorHAnsi" w:hAnsiTheme="minorHAnsi" w:cstheme="minorHAnsi"/>
                <w:sz w:val="22"/>
                <w:szCs w:val="22"/>
              </w:rPr>
              <w:t>Waste to be removed and placed in bin after each event.</w:t>
            </w:r>
          </w:p>
          <w:p w:rsidR="009B7329" w:rsidRDefault="009B7329" w:rsidP="007051AD">
            <w:pPr>
              <w:pStyle w:val="Default"/>
              <w:rPr>
                <w:rFonts w:asciiTheme="minorHAnsi" w:hAnsiTheme="minorHAnsi" w:cstheme="minorHAnsi"/>
                <w:sz w:val="22"/>
                <w:szCs w:val="22"/>
              </w:rPr>
            </w:pPr>
            <w:r>
              <w:rPr>
                <w:rFonts w:asciiTheme="minorHAnsi" w:hAnsiTheme="minorHAnsi" w:cstheme="minorHAnsi"/>
                <w:sz w:val="22"/>
                <w:szCs w:val="22"/>
              </w:rPr>
              <w:t xml:space="preserve">If </w:t>
            </w:r>
            <w:r w:rsidR="007051AD">
              <w:rPr>
                <w:rFonts w:asciiTheme="minorHAnsi" w:hAnsiTheme="minorHAnsi" w:cstheme="minorHAnsi"/>
                <w:sz w:val="22"/>
                <w:szCs w:val="22"/>
              </w:rPr>
              <w:t xml:space="preserve">there is a possibility that the waste could contain </w:t>
            </w:r>
            <w:r>
              <w:rPr>
                <w:rFonts w:asciiTheme="minorHAnsi" w:hAnsiTheme="minorHAnsi" w:cstheme="minorHAnsi"/>
                <w:sz w:val="22"/>
                <w:szCs w:val="22"/>
              </w:rPr>
              <w:t>C19</w:t>
            </w:r>
            <w:r w:rsidR="007051AD">
              <w:rPr>
                <w:rFonts w:asciiTheme="minorHAnsi" w:hAnsiTheme="minorHAnsi" w:cstheme="minorHAnsi"/>
                <w:sz w:val="22"/>
                <w:szCs w:val="22"/>
              </w:rPr>
              <w:t xml:space="preserve"> (person coughing into tissues etc)</w:t>
            </w:r>
            <w:r w:rsidR="00235D6D">
              <w:rPr>
                <w:rFonts w:asciiTheme="minorHAnsi" w:hAnsiTheme="minorHAnsi" w:cstheme="minorHAnsi"/>
                <w:sz w:val="22"/>
                <w:szCs w:val="22"/>
              </w:rPr>
              <w:t xml:space="preserve">, </w:t>
            </w:r>
            <w:r w:rsidR="007051AD">
              <w:rPr>
                <w:rFonts w:asciiTheme="minorHAnsi" w:hAnsiTheme="minorHAnsi" w:cstheme="minorHAnsi"/>
                <w:sz w:val="22"/>
                <w:szCs w:val="22"/>
              </w:rPr>
              <w:t xml:space="preserve">the </w:t>
            </w:r>
            <w:r w:rsidR="00235D6D">
              <w:rPr>
                <w:rFonts w:asciiTheme="minorHAnsi" w:hAnsiTheme="minorHAnsi" w:cstheme="minorHAnsi"/>
                <w:sz w:val="22"/>
                <w:szCs w:val="22"/>
              </w:rPr>
              <w:t>waste is to be retained for 72 hours before placing in grey bin</w:t>
            </w:r>
            <w:r w:rsidR="001A0B19">
              <w:rPr>
                <w:rFonts w:asciiTheme="minorHAnsi" w:hAnsiTheme="minorHAnsi" w:cstheme="minorHAnsi"/>
                <w:sz w:val="22"/>
                <w:szCs w:val="22"/>
              </w:rPr>
              <w:t>.</w:t>
            </w:r>
          </w:p>
        </w:tc>
        <w:tc>
          <w:tcPr>
            <w:tcW w:w="715" w:type="pct"/>
            <w:tcBorders>
              <w:bottom w:val="single" w:sz="12" w:space="0" w:color="auto"/>
            </w:tcBorders>
            <w:shd w:val="clear" w:color="auto" w:fill="auto"/>
          </w:tcPr>
          <w:p w:rsidR="009B7329" w:rsidRDefault="00235D6D"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tcBorders>
              <w:bottom w:val="single" w:sz="12" w:space="0" w:color="auto"/>
            </w:tcBorders>
            <w:shd w:val="clear" w:color="auto" w:fill="auto"/>
          </w:tcPr>
          <w:p w:rsidR="009B7329" w:rsidRDefault="001A0B19" w:rsidP="001A0B19">
            <w:pPr>
              <w:pStyle w:val="Default"/>
              <w:rPr>
                <w:rFonts w:asciiTheme="minorHAnsi" w:hAnsiTheme="minorHAnsi" w:cstheme="minorHAnsi"/>
                <w:color w:val="auto"/>
                <w:sz w:val="22"/>
                <w:szCs w:val="22"/>
              </w:rPr>
            </w:pPr>
            <w:r>
              <w:rPr>
                <w:rFonts w:asciiTheme="minorHAnsi" w:hAnsiTheme="minorHAnsi" w:cstheme="minorHAnsi"/>
                <w:color w:val="auto"/>
                <w:sz w:val="22"/>
                <w:szCs w:val="22"/>
              </w:rPr>
              <w:t>If C19 waste it is to be double bagged and labelled as COVID19 HAZARD</w:t>
            </w:r>
            <w:r w:rsidR="007051AD">
              <w:rPr>
                <w:rFonts w:asciiTheme="minorHAnsi" w:hAnsiTheme="minorHAnsi" w:cstheme="minorHAnsi"/>
                <w:color w:val="auto"/>
                <w:sz w:val="22"/>
                <w:szCs w:val="22"/>
              </w:rPr>
              <w:t xml:space="preserve"> with the date</w:t>
            </w:r>
            <w:r>
              <w:rPr>
                <w:rFonts w:asciiTheme="minorHAnsi" w:hAnsiTheme="minorHAnsi" w:cstheme="minorHAnsi"/>
                <w:color w:val="auto"/>
                <w:sz w:val="22"/>
                <w:szCs w:val="22"/>
              </w:rPr>
              <w:t xml:space="preserve">. </w:t>
            </w:r>
          </w:p>
        </w:tc>
        <w:tc>
          <w:tcPr>
            <w:tcW w:w="519" w:type="pct"/>
            <w:tcBorders>
              <w:bottom w:val="single" w:sz="12" w:space="0" w:color="auto"/>
            </w:tcBorders>
            <w:shd w:val="clear" w:color="auto" w:fill="auto"/>
          </w:tcPr>
          <w:p w:rsidR="009B7329" w:rsidRPr="00554241" w:rsidRDefault="009B7329" w:rsidP="001B1E62">
            <w:pPr>
              <w:pStyle w:val="Default"/>
              <w:rPr>
                <w:rFonts w:asciiTheme="minorHAnsi" w:hAnsiTheme="minorHAnsi" w:cstheme="minorHAnsi"/>
                <w:color w:val="auto"/>
                <w:sz w:val="22"/>
                <w:szCs w:val="22"/>
              </w:rPr>
            </w:pPr>
          </w:p>
        </w:tc>
      </w:tr>
      <w:tr w:rsidR="001B1E62" w:rsidRPr="00554241" w:rsidTr="0096008F">
        <w:trPr>
          <w:cantSplit/>
          <w:trHeight w:val="391"/>
        </w:trPr>
        <w:tc>
          <w:tcPr>
            <w:tcW w:w="999" w:type="pct"/>
            <w:vMerge w:val="restart"/>
            <w:tcBorders>
              <w:top w:val="single" w:sz="12" w:space="0" w:color="auto"/>
            </w:tcBorders>
            <w:shd w:val="clear" w:color="auto" w:fill="auto"/>
          </w:tcPr>
          <w:p w:rsidR="001B1E62" w:rsidRDefault="001B1E62" w:rsidP="001B1E62">
            <w:pPr>
              <w:pStyle w:val="Default"/>
              <w:rPr>
                <w:rFonts w:asciiTheme="minorHAnsi" w:hAnsiTheme="minorHAnsi" w:cstheme="minorHAnsi"/>
                <w:b/>
                <w:bCs/>
              </w:rPr>
            </w:pPr>
          </w:p>
          <w:p w:rsidR="001B1E62" w:rsidRPr="005B1850" w:rsidRDefault="001B1E62" w:rsidP="001B1E62">
            <w:pPr>
              <w:pStyle w:val="Default"/>
              <w:rPr>
                <w:rFonts w:asciiTheme="minorHAnsi" w:hAnsiTheme="minorHAnsi" w:cstheme="minorHAnsi"/>
                <w:b/>
                <w:bCs/>
              </w:rPr>
            </w:pPr>
            <w:r>
              <w:rPr>
                <w:rFonts w:asciiTheme="minorHAnsi" w:hAnsiTheme="minorHAnsi" w:cstheme="minorHAnsi"/>
                <w:b/>
                <w:bCs/>
              </w:rPr>
              <w:t>Contracting</w:t>
            </w:r>
            <w:r w:rsidRPr="005B1850">
              <w:rPr>
                <w:rFonts w:asciiTheme="minorHAnsi" w:hAnsiTheme="minorHAnsi" w:cstheme="minorHAnsi"/>
                <w:b/>
                <w:bCs/>
              </w:rPr>
              <w:t xml:space="preserve"> or spreading C19 through airborne contamination</w:t>
            </w:r>
          </w:p>
        </w:tc>
        <w:tc>
          <w:tcPr>
            <w:tcW w:w="1811" w:type="pct"/>
            <w:tcBorders>
              <w:top w:val="single" w:sz="12" w:space="0" w:color="auto"/>
            </w:tcBorders>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All people attending the event to wear face coverings throughout the event unless medical conditions (or over-riding risk assessment) dictate otherwise.</w:t>
            </w:r>
          </w:p>
          <w:p w:rsidR="001B1E62" w:rsidRPr="00FE2E7A" w:rsidRDefault="001B1E62" w:rsidP="001B1E62">
            <w:pPr>
              <w:pStyle w:val="Default"/>
              <w:rPr>
                <w:rFonts w:asciiTheme="minorHAnsi" w:hAnsiTheme="minorHAnsi" w:cstheme="minorHAnsi"/>
                <w:sz w:val="22"/>
                <w:szCs w:val="22"/>
              </w:rPr>
            </w:pPr>
          </w:p>
        </w:tc>
        <w:tc>
          <w:tcPr>
            <w:tcW w:w="715" w:type="pct"/>
            <w:tcBorders>
              <w:top w:val="single" w:sz="12" w:space="0" w:color="auto"/>
            </w:tcBorders>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Door stewards to monitor</w:t>
            </w:r>
          </w:p>
        </w:tc>
        <w:tc>
          <w:tcPr>
            <w:tcW w:w="955" w:type="pct"/>
            <w:tcBorders>
              <w:top w:val="single" w:sz="12" w:space="0" w:color="auto"/>
            </w:tcBorders>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Disposable masks to be available for stewards to give out as necessary. </w:t>
            </w:r>
          </w:p>
          <w:p w:rsidR="001B1E62" w:rsidRPr="00FE2E7A"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Sign advising participants to be displayed near outside hand sanitiser stations</w:t>
            </w:r>
          </w:p>
        </w:tc>
        <w:tc>
          <w:tcPr>
            <w:tcW w:w="519" w:type="pct"/>
            <w:tcBorders>
              <w:top w:val="single" w:sz="12" w:space="0" w:color="auto"/>
            </w:tcBorders>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91"/>
        </w:trPr>
        <w:tc>
          <w:tcPr>
            <w:tcW w:w="999" w:type="pct"/>
            <w:vMerge/>
            <w:shd w:val="clear" w:color="auto" w:fill="auto"/>
          </w:tcPr>
          <w:p w:rsidR="001B1E62"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725E7E" w:rsidRDefault="001B1E62" w:rsidP="001B1E62">
            <w:pPr>
              <w:pStyle w:val="Default"/>
              <w:rPr>
                <w:rFonts w:asciiTheme="minorHAnsi" w:hAnsiTheme="minorHAnsi" w:cstheme="minorHAnsi"/>
                <w:i/>
                <w:sz w:val="22"/>
                <w:szCs w:val="22"/>
              </w:rPr>
            </w:pPr>
            <w:r w:rsidRPr="00725E7E">
              <w:rPr>
                <w:rFonts w:asciiTheme="minorHAnsi" w:hAnsiTheme="minorHAnsi" w:cstheme="minorHAnsi"/>
                <w:i/>
                <w:sz w:val="22"/>
                <w:szCs w:val="22"/>
              </w:rPr>
              <w:t xml:space="preserve">*Ministers, readers and </w:t>
            </w:r>
            <w:r>
              <w:rPr>
                <w:rFonts w:asciiTheme="minorHAnsi" w:hAnsiTheme="minorHAnsi" w:cstheme="minorHAnsi"/>
                <w:i/>
                <w:sz w:val="22"/>
                <w:szCs w:val="22"/>
              </w:rPr>
              <w:t>musicians/singers</w:t>
            </w:r>
            <w:r w:rsidRPr="00725E7E">
              <w:rPr>
                <w:rFonts w:asciiTheme="minorHAnsi" w:hAnsiTheme="minorHAnsi" w:cstheme="minorHAnsi"/>
                <w:i/>
                <w:sz w:val="22"/>
                <w:szCs w:val="22"/>
              </w:rPr>
              <w:t xml:space="preserve"> may remove their face covering if they are on the upper level of the worship area and greater than 4m from another person</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Minister</w:t>
            </w:r>
          </w:p>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Readers</w:t>
            </w:r>
          </w:p>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Singer/vocalist</w:t>
            </w:r>
          </w:p>
        </w:tc>
        <w:tc>
          <w:tcPr>
            <w:tcW w:w="955" w:type="pct"/>
            <w:shd w:val="clear" w:color="auto" w:fill="auto"/>
          </w:tcPr>
          <w:p w:rsidR="001B1E62" w:rsidRPr="00FE2E7A" w:rsidRDefault="001B1E62" w:rsidP="001B1E62">
            <w:pPr>
              <w:pStyle w:val="Default"/>
              <w:rPr>
                <w:rFonts w:asciiTheme="minorHAnsi" w:hAnsiTheme="minorHAnsi" w:cstheme="minorHAnsi"/>
                <w:color w:val="auto"/>
                <w:sz w:val="22"/>
                <w:szCs w:val="22"/>
              </w:rPr>
            </w:pP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91"/>
        </w:trPr>
        <w:tc>
          <w:tcPr>
            <w:tcW w:w="999" w:type="pct"/>
            <w:vMerge/>
            <w:shd w:val="clear" w:color="auto" w:fill="auto"/>
          </w:tcPr>
          <w:p w:rsidR="001B1E62"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725E7E" w:rsidRDefault="001B1E62" w:rsidP="001B1E62">
            <w:pPr>
              <w:pStyle w:val="Default"/>
              <w:rPr>
                <w:rFonts w:asciiTheme="minorHAnsi" w:hAnsiTheme="minorHAnsi" w:cstheme="minorHAnsi"/>
                <w:i/>
                <w:sz w:val="22"/>
                <w:szCs w:val="22"/>
              </w:rPr>
            </w:pPr>
            <w:r w:rsidRPr="00725E7E">
              <w:rPr>
                <w:rFonts w:asciiTheme="minorHAnsi" w:hAnsiTheme="minorHAnsi" w:cstheme="minorHAnsi"/>
                <w:i/>
                <w:sz w:val="22"/>
                <w:szCs w:val="22"/>
              </w:rPr>
              <w:t>*Organist may remove face covering when seated at the organ console. Pianist to wear face covering unless piano is greater than 4m from another person</w:t>
            </w:r>
          </w:p>
        </w:tc>
        <w:tc>
          <w:tcPr>
            <w:tcW w:w="715" w:type="pct"/>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Musician</w:t>
            </w:r>
          </w:p>
        </w:tc>
        <w:tc>
          <w:tcPr>
            <w:tcW w:w="955" w:type="pct"/>
            <w:shd w:val="clear" w:color="auto" w:fill="auto"/>
          </w:tcPr>
          <w:p w:rsidR="001B1E62" w:rsidRPr="00FE2E7A" w:rsidRDefault="001B1E62" w:rsidP="001B1E62">
            <w:pPr>
              <w:pStyle w:val="Default"/>
              <w:rPr>
                <w:rFonts w:asciiTheme="minorHAnsi" w:hAnsiTheme="minorHAnsi" w:cstheme="minorHAnsi"/>
                <w:color w:val="auto"/>
                <w:sz w:val="22"/>
                <w:szCs w:val="22"/>
              </w:rPr>
            </w:pP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91"/>
        </w:trPr>
        <w:tc>
          <w:tcPr>
            <w:tcW w:w="999" w:type="pct"/>
            <w:vMerge/>
            <w:shd w:val="clear" w:color="auto" w:fill="auto"/>
          </w:tcPr>
          <w:p w:rsidR="001B1E62"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All windows and doors to be opened at least 30 mins before the participants are admitted to aid through ventilation</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91"/>
        </w:trPr>
        <w:tc>
          <w:tcPr>
            <w:tcW w:w="999" w:type="pct"/>
            <w:vMerge/>
            <w:shd w:val="clear" w:color="auto" w:fill="auto"/>
          </w:tcPr>
          <w:p w:rsidR="001B1E62"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00381F" w:rsidRDefault="001B1E62" w:rsidP="001B1E62">
            <w:pPr>
              <w:pStyle w:val="Default"/>
              <w:rPr>
                <w:rFonts w:asciiTheme="minorHAnsi" w:hAnsiTheme="minorHAnsi" w:cstheme="minorHAnsi"/>
                <w:i/>
                <w:sz w:val="22"/>
                <w:szCs w:val="22"/>
              </w:rPr>
            </w:pPr>
            <w:r w:rsidRPr="0000381F">
              <w:rPr>
                <w:rFonts w:asciiTheme="minorHAnsi" w:hAnsiTheme="minorHAnsi" w:cstheme="minorHAnsi"/>
                <w:i/>
                <w:sz w:val="22"/>
                <w:szCs w:val="22"/>
              </w:rPr>
              <w:t xml:space="preserve">The </w:t>
            </w:r>
            <w:r w:rsidR="002D1E6E">
              <w:rPr>
                <w:rFonts w:asciiTheme="minorHAnsi" w:hAnsiTheme="minorHAnsi" w:cstheme="minorHAnsi"/>
                <w:i/>
                <w:sz w:val="22"/>
                <w:szCs w:val="22"/>
              </w:rPr>
              <w:t xml:space="preserve"> outer </w:t>
            </w:r>
            <w:r w:rsidRPr="0000381F">
              <w:rPr>
                <w:rFonts w:asciiTheme="minorHAnsi" w:hAnsiTheme="minorHAnsi" w:cstheme="minorHAnsi"/>
                <w:i/>
                <w:sz w:val="22"/>
                <w:szCs w:val="22"/>
              </w:rPr>
              <w:t xml:space="preserve">doors </w:t>
            </w:r>
            <w:r>
              <w:rPr>
                <w:rFonts w:asciiTheme="minorHAnsi" w:hAnsiTheme="minorHAnsi" w:cstheme="minorHAnsi"/>
                <w:i/>
                <w:sz w:val="22"/>
                <w:szCs w:val="22"/>
              </w:rPr>
              <w:t>at the rear</w:t>
            </w:r>
            <w:r w:rsidRPr="0000381F">
              <w:rPr>
                <w:rFonts w:asciiTheme="minorHAnsi" w:hAnsiTheme="minorHAnsi" w:cstheme="minorHAnsi"/>
                <w:i/>
                <w:sz w:val="22"/>
                <w:szCs w:val="22"/>
              </w:rPr>
              <w:t xml:space="preserve"> of the worship can remain closed to avoid distraction</w:t>
            </w:r>
            <w:r>
              <w:rPr>
                <w:rFonts w:asciiTheme="minorHAnsi" w:hAnsiTheme="minorHAnsi" w:cstheme="minorHAnsi"/>
                <w:i/>
                <w:sz w:val="22"/>
                <w:szCs w:val="22"/>
              </w:rPr>
              <w:t xml:space="preserve"> but the doors through to the </w:t>
            </w:r>
            <w:r w:rsidR="002D1E6E">
              <w:rPr>
                <w:rFonts w:asciiTheme="minorHAnsi" w:hAnsiTheme="minorHAnsi" w:cstheme="minorHAnsi"/>
                <w:i/>
                <w:sz w:val="22"/>
                <w:szCs w:val="22"/>
              </w:rPr>
              <w:t>Sanctuary</w:t>
            </w:r>
            <w:r>
              <w:rPr>
                <w:rFonts w:asciiTheme="minorHAnsi" w:hAnsiTheme="minorHAnsi" w:cstheme="minorHAnsi"/>
                <w:i/>
                <w:sz w:val="22"/>
                <w:szCs w:val="22"/>
              </w:rPr>
              <w:t xml:space="preserve"> and the </w:t>
            </w:r>
            <w:r w:rsidR="002D1E6E">
              <w:rPr>
                <w:rFonts w:asciiTheme="minorHAnsi" w:hAnsiTheme="minorHAnsi" w:cstheme="minorHAnsi"/>
                <w:i/>
                <w:sz w:val="22"/>
                <w:szCs w:val="22"/>
              </w:rPr>
              <w:t>Vestry</w:t>
            </w:r>
            <w:r>
              <w:rPr>
                <w:rFonts w:asciiTheme="minorHAnsi" w:hAnsiTheme="minorHAnsi" w:cstheme="minorHAnsi"/>
                <w:i/>
                <w:sz w:val="22"/>
                <w:szCs w:val="22"/>
              </w:rPr>
              <w:t xml:space="preserve"> should be open to aid ventilation</w:t>
            </w:r>
          </w:p>
        </w:tc>
        <w:tc>
          <w:tcPr>
            <w:tcW w:w="715" w:type="pct"/>
            <w:shd w:val="clear" w:color="auto" w:fill="auto"/>
          </w:tcPr>
          <w:p w:rsidR="001B1E62" w:rsidRDefault="002D1E6E"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91"/>
        </w:trPr>
        <w:tc>
          <w:tcPr>
            <w:tcW w:w="999" w:type="pct"/>
            <w:vMerge/>
            <w:shd w:val="clear" w:color="auto" w:fill="auto"/>
          </w:tcPr>
          <w:p w:rsidR="001B1E62"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Participants to go straight through vestibule on arrival and not linger, sit down or socialise</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Door stewards to advise participants</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91"/>
        </w:trPr>
        <w:tc>
          <w:tcPr>
            <w:tcW w:w="999" w:type="pct"/>
            <w:vMerge/>
            <w:shd w:val="clear" w:color="auto" w:fill="auto"/>
          </w:tcPr>
          <w:p w:rsidR="001B1E62"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 xml:space="preserve">Participants are to </w:t>
            </w:r>
            <w:r w:rsidR="001C51B2">
              <w:rPr>
                <w:rFonts w:asciiTheme="minorHAnsi" w:hAnsiTheme="minorHAnsi" w:cstheme="minorHAnsi"/>
                <w:sz w:val="22"/>
                <w:szCs w:val="22"/>
              </w:rPr>
              <w:t xml:space="preserve">‘fill from the front’ (to avoid walking past others), </w:t>
            </w:r>
            <w:r>
              <w:rPr>
                <w:rFonts w:asciiTheme="minorHAnsi" w:hAnsiTheme="minorHAnsi" w:cstheme="minorHAnsi"/>
                <w:sz w:val="22"/>
                <w:szCs w:val="22"/>
              </w:rPr>
              <w:t>take their seats and remain there  - not to move around the church or change seats</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Door Stewards</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Stewards to advise people on arrival and ask them to remain outside if they wish to meet someone from another group or ‘bubble’</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val="restart"/>
            <w:tcBorders>
              <w:top w:val="single" w:sz="12" w:space="0" w:color="auto"/>
            </w:tcBorders>
            <w:shd w:val="clear" w:color="auto" w:fill="auto"/>
          </w:tcPr>
          <w:p w:rsidR="001B1E62" w:rsidRDefault="001B1E62" w:rsidP="001B1E62">
            <w:pPr>
              <w:pStyle w:val="Default"/>
              <w:rPr>
                <w:rFonts w:asciiTheme="minorHAnsi" w:hAnsiTheme="minorHAnsi" w:cstheme="minorHAnsi"/>
                <w:b/>
                <w:bCs/>
              </w:rPr>
            </w:pPr>
          </w:p>
          <w:p w:rsidR="001B1E62" w:rsidRPr="005B1850" w:rsidRDefault="001B1E62" w:rsidP="001B1E62">
            <w:pPr>
              <w:pStyle w:val="Default"/>
              <w:rPr>
                <w:rFonts w:asciiTheme="minorHAnsi" w:hAnsiTheme="minorHAnsi" w:cstheme="minorHAnsi"/>
                <w:b/>
                <w:bCs/>
              </w:rPr>
            </w:pPr>
            <w:r>
              <w:rPr>
                <w:rFonts w:asciiTheme="minorHAnsi" w:hAnsiTheme="minorHAnsi" w:cstheme="minorHAnsi"/>
                <w:b/>
                <w:bCs/>
              </w:rPr>
              <w:t>Contracting</w:t>
            </w:r>
            <w:r w:rsidRPr="005B1850">
              <w:rPr>
                <w:rFonts w:asciiTheme="minorHAnsi" w:hAnsiTheme="minorHAnsi" w:cstheme="minorHAnsi"/>
                <w:b/>
                <w:bCs/>
              </w:rPr>
              <w:t xml:space="preserve"> or spreading </w:t>
            </w:r>
            <w:r w:rsidRPr="005B1850">
              <w:rPr>
                <w:rFonts w:asciiTheme="minorHAnsi" w:hAnsiTheme="minorHAnsi" w:cstheme="minorHAnsi"/>
                <w:b/>
                <w:bCs/>
              </w:rPr>
              <w:lastRenderedPageBreak/>
              <w:t>C19 through not social distancing</w:t>
            </w:r>
          </w:p>
        </w:tc>
        <w:tc>
          <w:tcPr>
            <w:tcW w:w="1811" w:type="pct"/>
            <w:tcBorders>
              <w:top w:val="single" w:sz="12" w:space="0" w:color="auto"/>
            </w:tcBorders>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lastRenderedPageBreak/>
              <w:t>Approach to exterior steps to be marked at 2m intervals</w:t>
            </w:r>
          </w:p>
        </w:tc>
        <w:tc>
          <w:tcPr>
            <w:tcW w:w="715" w:type="pct"/>
            <w:tcBorders>
              <w:top w:val="single" w:sz="12" w:space="0" w:color="auto"/>
            </w:tcBorders>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 / Permanent</w:t>
            </w:r>
          </w:p>
        </w:tc>
        <w:tc>
          <w:tcPr>
            <w:tcW w:w="955" w:type="pct"/>
            <w:tcBorders>
              <w:top w:val="single" w:sz="12" w:space="0" w:color="auto"/>
            </w:tcBorders>
            <w:shd w:val="clear" w:color="auto" w:fill="auto"/>
          </w:tcPr>
          <w:p w:rsidR="001B1E62" w:rsidRDefault="00AE1096"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 to check before the event</w:t>
            </w:r>
          </w:p>
        </w:tc>
        <w:tc>
          <w:tcPr>
            <w:tcW w:w="519" w:type="pct"/>
            <w:tcBorders>
              <w:top w:val="single" w:sz="12" w:space="0" w:color="auto"/>
            </w:tcBorders>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shd w:val="clear" w:color="auto" w:fill="auto"/>
          </w:tcPr>
          <w:p w:rsidR="001B1E62"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Minister to greet people outside (if required) and not in the vestibule (to avoid creating a ‘bottleneck’). Same procedure at the end of the event</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Minister</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shd w:val="clear" w:color="auto" w:fill="auto"/>
          </w:tcPr>
          <w:p w:rsidR="001B1E62"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Any chairs in vestibule to be greater than 2m apart</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 / Permanent</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shd w:val="clear" w:color="auto" w:fill="auto"/>
          </w:tcPr>
          <w:p w:rsidR="001B1E62"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FE2E7A" w:rsidRDefault="001C51B2" w:rsidP="001B1E62">
            <w:pPr>
              <w:pStyle w:val="Default"/>
              <w:rPr>
                <w:rFonts w:asciiTheme="minorHAnsi" w:hAnsiTheme="minorHAnsi" w:cstheme="minorHAnsi"/>
                <w:sz w:val="22"/>
                <w:szCs w:val="22"/>
              </w:rPr>
            </w:pPr>
            <w:r>
              <w:rPr>
                <w:rFonts w:asciiTheme="minorHAnsi" w:hAnsiTheme="minorHAnsi" w:cstheme="minorHAnsi"/>
                <w:sz w:val="22"/>
                <w:szCs w:val="22"/>
              </w:rPr>
              <w:t>Participant</w:t>
            </w:r>
            <w:r w:rsidR="001B1E62">
              <w:rPr>
                <w:rFonts w:asciiTheme="minorHAnsi" w:hAnsiTheme="minorHAnsi" w:cstheme="minorHAnsi"/>
                <w:sz w:val="22"/>
                <w:szCs w:val="22"/>
              </w:rPr>
              <w:t xml:space="preserve"> seating to be set out in groups of 1, 2 and 3 with 1m distance between each group</w:t>
            </w:r>
            <w:r>
              <w:rPr>
                <w:rFonts w:asciiTheme="minorHAnsi" w:hAnsiTheme="minorHAnsi" w:cstheme="minorHAnsi"/>
                <w:sz w:val="22"/>
                <w:szCs w:val="22"/>
              </w:rPr>
              <w:t xml:space="preserve">. </w:t>
            </w:r>
            <w:r w:rsidR="002D1E6E">
              <w:rPr>
                <w:rFonts w:asciiTheme="minorHAnsi" w:hAnsiTheme="minorHAnsi" w:cstheme="minorHAnsi"/>
                <w:sz w:val="22"/>
                <w:szCs w:val="22"/>
              </w:rPr>
              <w:t xml:space="preserve"> Some pews to be roped off. </w:t>
            </w:r>
            <w:r>
              <w:rPr>
                <w:rFonts w:asciiTheme="minorHAnsi" w:hAnsiTheme="minorHAnsi" w:cstheme="minorHAnsi"/>
                <w:sz w:val="22"/>
                <w:szCs w:val="22"/>
              </w:rPr>
              <w:t>Single households or ‘bubbles’ to use appropriate number of seats for the size of their group.</w:t>
            </w:r>
          </w:p>
        </w:tc>
        <w:tc>
          <w:tcPr>
            <w:tcW w:w="715" w:type="pct"/>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 / Permanent</w:t>
            </w:r>
          </w:p>
        </w:tc>
        <w:tc>
          <w:tcPr>
            <w:tcW w:w="955" w:type="pct"/>
            <w:shd w:val="clear" w:color="auto" w:fill="auto"/>
          </w:tcPr>
          <w:p w:rsidR="001B1E62" w:rsidRPr="00FE2E7A"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 to monitor and move seats if necessary to allow a household group or ‘bubble’ to sit together whilst ensuring that there is still 1m between groups</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Participants should find their seats and remain there  - not move around the church or change seats</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Stewards to monitor and to sanitise seats if people have left them before the event</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08"/>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Any offertory or collection to be taken on exit via open baskets on tables either side of the doors in the vestibule</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Door stewards</w:t>
            </w:r>
          </w:p>
        </w:tc>
        <w:tc>
          <w:tcPr>
            <w:tcW w:w="95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Stewards to set tables and baskets during event</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14"/>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554241" w:rsidRDefault="001B1E62" w:rsidP="001B1E62">
            <w:pPr>
              <w:pStyle w:val="Default"/>
              <w:rPr>
                <w:rFonts w:asciiTheme="minorHAnsi" w:hAnsiTheme="minorHAnsi" w:cstheme="minorBidi"/>
                <w:sz w:val="22"/>
                <w:szCs w:val="22"/>
              </w:rPr>
            </w:pPr>
            <w:r>
              <w:rPr>
                <w:rFonts w:asciiTheme="minorHAnsi" w:hAnsiTheme="minorHAnsi" w:cstheme="minorBidi"/>
                <w:sz w:val="22"/>
                <w:szCs w:val="22"/>
              </w:rPr>
              <w:t>Participants to remain in their seats at the end of the event until asked to leave by a steward</w:t>
            </w:r>
          </w:p>
        </w:tc>
        <w:tc>
          <w:tcPr>
            <w:tcW w:w="715" w:type="pct"/>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tc>
        <w:tc>
          <w:tcPr>
            <w:tcW w:w="955" w:type="pct"/>
            <w:shd w:val="clear" w:color="auto" w:fill="auto"/>
          </w:tcPr>
          <w:p w:rsidR="001B1E62" w:rsidRPr="00554241" w:rsidRDefault="001B1E62" w:rsidP="00126EB9">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Stewards to control social distancing at the end of the event by allowing one group to leave at a time</w:t>
            </w:r>
            <w:r w:rsidR="00126EB9">
              <w:rPr>
                <w:rFonts w:asciiTheme="minorHAnsi" w:hAnsiTheme="minorHAnsi" w:cstheme="minorHAnsi"/>
                <w:color w:val="auto"/>
                <w:sz w:val="22"/>
                <w:szCs w:val="22"/>
              </w:rPr>
              <w:t>, emptying the church from the back first.</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314"/>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tcBorders>
              <w:bottom w:val="single" w:sz="12" w:space="0" w:color="auto"/>
            </w:tcBorders>
            <w:shd w:val="clear" w:color="auto" w:fill="auto"/>
          </w:tcPr>
          <w:p w:rsidR="001B1E62" w:rsidRPr="3B2CB56E" w:rsidRDefault="001B1E62" w:rsidP="001B1E62">
            <w:pPr>
              <w:pStyle w:val="Default"/>
              <w:rPr>
                <w:rFonts w:asciiTheme="minorHAnsi" w:hAnsiTheme="minorHAnsi" w:cstheme="minorBidi"/>
                <w:sz w:val="22"/>
                <w:szCs w:val="22"/>
              </w:rPr>
            </w:pPr>
            <w:r>
              <w:rPr>
                <w:rFonts w:asciiTheme="minorHAnsi" w:hAnsiTheme="minorHAnsi" w:cstheme="minorBidi"/>
                <w:sz w:val="22"/>
                <w:szCs w:val="22"/>
              </w:rPr>
              <w:t xml:space="preserve">Participants to move straight through vestibule into the </w:t>
            </w:r>
            <w:r w:rsidR="002D1E6E">
              <w:rPr>
                <w:rFonts w:asciiTheme="minorHAnsi" w:hAnsiTheme="minorHAnsi" w:cstheme="minorBidi"/>
                <w:sz w:val="22"/>
                <w:szCs w:val="22"/>
              </w:rPr>
              <w:t>outside</w:t>
            </w:r>
            <w:r>
              <w:rPr>
                <w:rFonts w:asciiTheme="minorHAnsi" w:hAnsiTheme="minorHAnsi" w:cstheme="minorBidi"/>
                <w:sz w:val="22"/>
                <w:szCs w:val="22"/>
              </w:rPr>
              <w:t xml:space="preserve"> at the end of the event and not linger to socialise or sit down</w:t>
            </w:r>
          </w:p>
        </w:tc>
        <w:tc>
          <w:tcPr>
            <w:tcW w:w="715" w:type="pct"/>
            <w:tcBorders>
              <w:bottom w:val="single" w:sz="12" w:space="0" w:color="auto"/>
            </w:tcBorders>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Door Stewards</w:t>
            </w:r>
          </w:p>
        </w:tc>
        <w:tc>
          <w:tcPr>
            <w:tcW w:w="955" w:type="pct"/>
            <w:tcBorders>
              <w:bottom w:val="single" w:sz="12" w:space="0" w:color="auto"/>
            </w:tcBorders>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Stewards to monitor and keep people moving.</w:t>
            </w:r>
          </w:p>
        </w:tc>
        <w:tc>
          <w:tcPr>
            <w:tcW w:w="519" w:type="pct"/>
            <w:tcBorders>
              <w:bottom w:val="single" w:sz="12" w:space="0" w:color="auto"/>
            </w:tcBorders>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45"/>
        </w:trPr>
        <w:tc>
          <w:tcPr>
            <w:tcW w:w="999" w:type="pct"/>
            <w:vMerge w:val="restart"/>
            <w:tcBorders>
              <w:top w:val="single" w:sz="12" w:space="0" w:color="auto"/>
            </w:tcBorders>
            <w:shd w:val="clear" w:color="auto" w:fill="auto"/>
          </w:tcPr>
          <w:p w:rsidR="001B1E62" w:rsidRDefault="001B1E62" w:rsidP="001B1E62">
            <w:pPr>
              <w:pStyle w:val="Default"/>
              <w:rPr>
                <w:rFonts w:asciiTheme="minorHAnsi" w:hAnsiTheme="minorHAnsi" w:cstheme="minorHAnsi"/>
                <w:b/>
                <w:bCs/>
                <w:sz w:val="22"/>
                <w:szCs w:val="22"/>
              </w:rPr>
            </w:pPr>
          </w:p>
          <w:p w:rsidR="001B1E62" w:rsidRPr="00554241" w:rsidRDefault="001B1E62" w:rsidP="001B1E62">
            <w:pPr>
              <w:pStyle w:val="Default"/>
              <w:rPr>
                <w:rFonts w:asciiTheme="minorHAnsi" w:hAnsiTheme="minorHAnsi" w:cstheme="minorHAnsi"/>
                <w:b/>
                <w:bCs/>
                <w:sz w:val="22"/>
                <w:szCs w:val="22"/>
              </w:rPr>
            </w:pPr>
            <w:r>
              <w:rPr>
                <w:rFonts w:asciiTheme="minorHAnsi" w:hAnsiTheme="minorHAnsi" w:cstheme="minorHAnsi"/>
                <w:b/>
                <w:bCs/>
                <w:sz w:val="22"/>
                <w:szCs w:val="22"/>
              </w:rPr>
              <w:t>Contracting C19 through being more vulnerable</w:t>
            </w:r>
          </w:p>
        </w:tc>
        <w:tc>
          <w:tcPr>
            <w:tcW w:w="1811" w:type="pct"/>
            <w:tcBorders>
              <w:top w:val="single" w:sz="12" w:space="0" w:color="auto"/>
            </w:tcBorders>
            <w:shd w:val="clear" w:color="auto" w:fill="auto"/>
          </w:tcPr>
          <w:p w:rsidR="001B1E62" w:rsidRPr="00554241"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 xml:space="preserve">All participants to be given advice on the risks of attending an event. In particular – those aged 70 and above and people with ongoing medical conditions that increase vulnerability as listed on the Public Health England website </w:t>
            </w:r>
            <w:hyperlink r:id="rId7" w:history="1">
              <w:r w:rsidRPr="00D92439">
                <w:rPr>
                  <w:rStyle w:val="Hyperlink"/>
                  <w:rFonts w:asciiTheme="minorHAnsi" w:hAnsiTheme="minorHAnsi" w:cstheme="minorHAnsi"/>
                  <w:sz w:val="22"/>
                  <w:szCs w:val="22"/>
                </w:rPr>
                <w:t>COVID vulnerability</w:t>
              </w:r>
            </w:hyperlink>
          </w:p>
        </w:tc>
        <w:tc>
          <w:tcPr>
            <w:tcW w:w="715" w:type="pct"/>
            <w:tcBorders>
              <w:top w:val="single" w:sz="12" w:space="0" w:color="auto"/>
            </w:tcBorders>
            <w:shd w:val="clear" w:color="auto" w:fill="auto"/>
          </w:tcPr>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Church Council</w:t>
            </w:r>
          </w:p>
        </w:tc>
        <w:tc>
          <w:tcPr>
            <w:tcW w:w="955" w:type="pct"/>
            <w:tcBorders>
              <w:top w:val="single" w:sz="12" w:space="0" w:color="auto"/>
            </w:tcBorders>
            <w:shd w:val="clear" w:color="auto" w:fill="auto"/>
          </w:tcPr>
          <w:p w:rsidR="001B1E62" w:rsidRPr="00554241" w:rsidRDefault="001B1E62" w:rsidP="001B1E62">
            <w:pPr>
              <w:pStyle w:val="Default"/>
              <w:rPr>
                <w:rFonts w:asciiTheme="minorHAnsi" w:hAnsiTheme="minorHAnsi" w:cstheme="minorHAnsi"/>
                <w:b/>
                <w:bCs/>
                <w:color w:val="5B9BD5" w:themeColor="accent1"/>
                <w:sz w:val="22"/>
                <w:szCs w:val="22"/>
              </w:rPr>
            </w:pPr>
          </w:p>
        </w:tc>
        <w:tc>
          <w:tcPr>
            <w:tcW w:w="519" w:type="pct"/>
            <w:tcBorders>
              <w:top w:val="single" w:sz="12" w:space="0" w:color="auto"/>
            </w:tcBorders>
            <w:shd w:val="clear" w:color="auto" w:fill="auto"/>
          </w:tcPr>
          <w:p w:rsidR="001B1E62" w:rsidRPr="00554241" w:rsidRDefault="001B1E62" w:rsidP="001B1E62">
            <w:pPr>
              <w:pStyle w:val="Default"/>
              <w:rPr>
                <w:rFonts w:asciiTheme="minorHAnsi" w:hAnsiTheme="minorHAnsi" w:cstheme="minorHAnsi"/>
                <w:color w:val="auto"/>
                <w:sz w:val="22"/>
                <w:szCs w:val="22"/>
              </w:rPr>
            </w:pPr>
          </w:p>
        </w:tc>
      </w:tr>
      <w:tr w:rsidR="001B1E62" w:rsidRPr="00554241" w:rsidTr="0096008F">
        <w:trPr>
          <w:cantSplit/>
          <w:trHeight w:val="645"/>
        </w:trPr>
        <w:tc>
          <w:tcPr>
            <w:tcW w:w="999" w:type="pct"/>
            <w:vMerge/>
            <w:shd w:val="clear" w:color="auto" w:fill="auto"/>
          </w:tcPr>
          <w:p w:rsidR="001B1E62" w:rsidRPr="00554241" w:rsidRDefault="001B1E62" w:rsidP="001B1E62">
            <w:pPr>
              <w:pStyle w:val="Default"/>
              <w:rPr>
                <w:rFonts w:asciiTheme="minorHAnsi" w:hAnsiTheme="minorHAnsi" w:cstheme="minorHAnsi"/>
                <w:b/>
                <w:bCs/>
                <w:sz w:val="22"/>
                <w:szCs w:val="22"/>
              </w:rPr>
            </w:pPr>
          </w:p>
        </w:tc>
        <w:tc>
          <w:tcPr>
            <w:tcW w:w="1811" w:type="pct"/>
            <w:shd w:val="clear" w:color="auto" w:fill="auto"/>
          </w:tcPr>
          <w:p w:rsidR="001B1E62" w:rsidRPr="00554241" w:rsidRDefault="001B1E62" w:rsidP="001B1E62">
            <w:pPr>
              <w:pStyle w:val="Default"/>
              <w:rPr>
                <w:rFonts w:asciiTheme="minorHAnsi" w:hAnsiTheme="minorHAnsi" w:cstheme="minorHAnsi"/>
                <w:sz w:val="22"/>
                <w:szCs w:val="22"/>
              </w:rPr>
            </w:pPr>
            <w:r>
              <w:rPr>
                <w:rFonts w:asciiTheme="minorHAnsi" w:hAnsiTheme="minorHAnsi" w:cstheme="minorHAnsi"/>
                <w:sz w:val="22"/>
                <w:szCs w:val="22"/>
              </w:rPr>
              <w:t xml:space="preserve">By prior request, seats at 2m social distance to be set and reserved for any person or group who needs to attend. </w:t>
            </w:r>
          </w:p>
        </w:tc>
        <w:tc>
          <w:tcPr>
            <w:tcW w:w="715" w:type="pct"/>
            <w:shd w:val="clear" w:color="auto" w:fill="auto"/>
          </w:tcPr>
          <w:p w:rsidR="001B1E62"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Duty Stewards</w:t>
            </w:r>
          </w:p>
          <w:p w:rsidR="001B1E62" w:rsidRPr="00554241" w:rsidRDefault="001B1E62" w:rsidP="001B1E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Door Stewards</w:t>
            </w:r>
          </w:p>
        </w:tc>
        <w:tc>
          <w:tcPr>
            <w:tcW w:w="955" w:type="pct"/>
            <w:shd w:val="clear" w:color="auto" w:fill="auto"/>
          </w:tcPr>
          <w:p w:rsidR="001B1E62" w:rsidRPr="00554241" w:rsidRDefault="001B1E62" w:rsidP="001B1E62">
            <w:pPr>
              <w:pStyle w:val="Default"/>
              <w:rPr>
                <w:rFonts w:asciiTheme="minorHAnsi" w:hAnsiTheme="minorHAnsi" w:cstheme="minorHAnsi"/>
                <w:color w:val="5B9BD5" w:themeColor="accent1"/>
                <w:sz w:val="22"/>
                <w:szCs w:val="22"/>
              </w:rPr>
            </w:pPr>
            <w:r>
              <w:rPr>
                <w:rFonts w:asciiTheme="minorHAnsi" w:hAnsiTheme="minorHAnsi" w:cstheme="minorHAnsi"/>
                <w:sz w:val="22"/>
                <w:szCs w:val="22"/>
              </w:rPr>
              <w:t>Door Steward to lead them in to the church and show them to their seats</w:t>
            </w:r>
          </w:p>
        </w:tc>
        <w:tc>
          <w:tcPr>
            <w:tcW w:w="519" w:type="pct"/>
            <w:shd w:val="clear" w:color="auto" w:fill="auto"/>
          </w:tcPr>
          <w:p w:rsidR="001B1E62" w:rsidRPr="00554241" w:rsidRDefault="001B1E62" w:rsidP="001B1E62">
            <w:pPr>
              <w:pStyle w:val="Default"/>
              <w:rPr>
                <w:rFonts w:asciiTheme="minorHAnsi" w:hAnsiTheme="minorHAnsi" w:cstheme="minorHAnsi"/>
                <w:color w:val="auto"/>
                <w:sz w:val="22"/>
                <w:szCs w:val="22"/>
              </w:rPr>
            </w:pPr>
          </w:p>
        </w:tc>
      </w:tr>
    </w:tbl>
    <w:p w:rsidR="00135F07" w:rsidRDefault="00135F07"/>
    <w:p w:rsidR="00135F07" w:rsidRDefault="00135F07">
      <w:r>
        <w:br w:type="page"/>
      </w:r>
    </w:p>
    <w:p w:rsidR="00135F07" w:rsidRDefault="00135F07"/>
    <w:p w:rsidR="00AF372E" w:rsidRDefault="00AF372E">
      <w:pPr>
        <w:rPr>
          <w:b/>
          <w:u w:val="single"/>
        </w:rPr>
      </w:pPr>
      <w:r w:rsidRPr="00AF372E">
        <w:rPr>
          <w:b/>
          <w:u w:val="single"/>
        </w:rPr>
        <w:t>Ot</w:t>
      </w:r>
      <w:r>
        <w:rPr>
          <w:b/>
          <w:u w:val="single"/>
        </w:rPr>
        <w:t>her Safe Systems to be in place:</w:t>
      </w:r>
    </w:p>
    <w:p w:rsidR="00AF372E" w:rsidRDefault="00AF372E" w:rsidP="00AF372E">
      <w:pPr>
        <w:pStyle w:val="ListParagraph"/>
        <w:numPr>
          <w:ilvl w:val="0"/>
          <w:numId w:val="1"/>
        </w:numPr>
      </w:pPr>
      <w:r>
        <w:t xml:space="preserve">AV Operator to </w:t>
      </w:r>
      <w:r w:rsidR="00D42C11">
        <w:t xml:space="preserve">thoroughly wash or, at least, </w:t>
      </w:r>
      <w:r>
        <w:t>sanitise their hands before touching any equipment and after use</w:t>
      </w:r>
      <w:r w:rsidR="002431B6">
        <w:t xml:space="preserve"> of the equipment</w:t>
      </w:r>
      <w:r>
        <w:t>.</w:t>
      </w:r>
    </w:p>
    <w:p w:rsidR="00D03AD5" w:rsidRDefault="00AF372E" w:rsidP="00D03AD5">
      <w:pPr>
        <w:pStyle w:val="ListParagraph"/>
        <w:numPr>
          <w:ilvl w:val="0"/>
          <w:numId w:val="1"/>
        </w:numPr>
      </w:pPr>
      <w:r>
        <w:t xml:space="preserve">Microphones, audio mixer, laptop and remote controls to be carefully wiped with paper towel </w:t>
      </w:r>
      <w:r w:rsidR="00135F07">
        <w:t xml:space="preserve">sprayed lightly with sanitising spray </w:t>
      </w:r>
      <w:r>
        <w:t xml:space="preserve">after use and </w:t>
      </w:r>
      <w:r w:rsidR="00135F07">
        <w:t xml:space="preserve">then </w:t>
      </w:r>
      <w:r>
        <w:t>stored fo</w:t>
      </w:r>
      <w:r w:rsidR="00D03AD5">
        <w:t>r 72 hours before next use.</w:t>
      </w:r>
    </w:p>
    <w:p w:rsidR="00D03AD5" w:rsidRDefault="00D03AD5" w:rsidP="00D03AD5">
      <w:pPr>
        <w:pStyle w:val="ListParagraph"/>
        <w:numPr>
          <w:ilvl w:val="0"/>
          <w:numId w:val="1"/>
        </w:numPr>
      </w:pPr>
      <w:r>
        <w:t>Hand held microphones to be single use only – not handled by more than one person without sanitising between people.</w:t>
      </w:r>
    </w:p>
    <w:p w:rsidR="00D03AD5" w:rsidRDefault="00D03AD5" w:rsidP="00D03AD5">
      <w:pPr>
        <w:pStyle w:val="ListParagraph"/>
        <w:numPr>
          <w:ilvl w:val="0"/>
          <w:numId w:val="1"/>
        </w:numPr>
      </w:pPr>
      <w:r>
        <w:t>Checking and battery changing of belt packs and Lavalier microphones to be done wearing fresh sterile gloves and handed directly to the person who is to wear them.</w:t>
      </w:r>
    </w:p>
    <w:p w:rsidR="002431B6" w:rsidRDefault="002431B6" w:rsidP="00AF372E">
      <w:pPr>
        <w:pStyle w:val="ListParagraph"/>
        <w:numPr>
          <w:ilvl w:val="0"/>
          <w:numId w:val="1"/>
        </w:numPr>
      </w:pPr>
      <w:r>
        <w:t xml:space="preserve">Pianist and organist to </w:t>
      </w:r>
      <w:r w:rsidR="00D42C11">
        <w:t xml:space="preserve">thoroughly wash or, at least, </w:t>
      </w:r>
      <w:r>
        <w:t>sanitise their hands and the instruments before and after use.</w:t>
      </w:r>
    </w:p>
    <w:p w:rsidR="00AF372E" w:rsidRDefault="00AF372E" w:rsidP="00AF372E">
      <w:pPr>
        <w:pStyle w:val="ListParagraph"/>
        <w:numPr>
          <w:ilvl w:val="0"/>
          <w:numId w:val="1"/>
        </w:numPr>
      </w:pPr>
      <w:r>
        <w:t>Duty Stewards to wear protective gloves when opening the building doors, windows, etc and switching on lights and other equipment.</w:t>
      </w:r>
    </w:p>
    <w:p w:rsidR="00AE1096" w:rsidRDefault="00AE1096" w:rsidP="00AE1096"/>
    <w:p w:rsidR="00EF045E" w:rsidRDefault="00EF045E" w:rsidP="00EF045E"/>
    <w:p w:rsidR="00EF045E" w:rsidRDefault="00EF045E">
      <w:r>
        <w:br w:type="page"/>
      </w:r>
    </w:p>
    <w:p w:rsidR="00EF045E" w:rsidRPr="00EF045E" w:rsidRDefault="00EF045E" w:rsidP="00EF045E">
      <w:pPr>
        <w:jc w:val="center"/>
        <w:rPr>
          <w:b/>
          <w:sz w:val="28"/>
          <w:szCs w:val="28"/>
        </w:rPr>
      </w:pPr>
      <w:r w:rsidRPr="00EF045E">
        <w:rPr>
          <w:b/>
          <w:sz w:val="28"/>
          <w:szCs w:val="28"/>
        </w:rPr>
        <w:lastRenderedPageBreak/>
        <w:t xml:space="preserve">NHS list of people who are more </w:t>
      </w:r>
      <w:r w:rsidR="00B918F4">
        <w:rPr>
          <w:b/>
          <w:sz w:val="28"/>
          <w:szCs w:val="28"/>
        </w:rPr>
        <w:t xml:space="preserve">at risk of developing complications </w:t>
      </w:r>
      <w:r w:rsidRPr="00EF045E">
        <w:rPr>
          <w:b/>
          <w:sz w:val="28"/>
          <w:szCs w:val="28"/>
        </w:rPr>
        <w:t>if they contract C19</w:t>
      </w:r>
    </w:p>
    <w:tbl>
      <w:tblPr>
        <w:tblStyle w:val="TableGrid"/>
        <w:tblW w:w="0" w:type="auto"/>
        <w:tblLook w:val="04A0"/>
      </w:tblPr>
      <w:tblGrid>
        <w:gridCol w:w="6974"/>
        <w:gridCol w:w="6974"/>
      </w:tblGrid>
      <w:tr w:rsidR="00EF045E" w:rsidTr="003F019E">
        <w:trPr>
          <w:trHeight w:val="593"/>
        </w:trPr>
        <w:tc>
          <w:tcPr>
            <w:tcW w:w="6974" w:type="dxa"/>
          </w:tcPr>
          <w:p w:rsidR="00EF045E" w:rsidRPr="00EF045E" w:rsidRDefault="00EF045E" w:rsidP="00EF045E">
            <w:pPr>
              <w:pStyle w:val="NoSpacing"/>
              <w:jc w:val="center"/>
              <w:rPr>
                <w:b/>
                <w:sz w:val="24"/>
                <w:szCs w:val="24"/>
                <w:lang w:eastAsia="en-GB"/>
              </w:rPr>
            </w:pPr>
            <w:r w:rsidRPr="00EF045E">
              <w:rPr>
                <w:b/>
                <w:sz w:val="24"/>
                <w:szCs w:val="24"/>
                <w:lang w:eastAsia="en-GB"/>
              </w:rPr>
              <w:t>People at high risk of developing complications from coronavirus (COVID-19) infection.</w:t>
            </w:r>
          </w:p>
          <w:p w:rsidR="00EF045E" w:rsidRDefault="00EF045E" w:rsidP="00EF045E">
            <w:pPr>
              <w:jc w:val="center"/>
            </w:pPr>
          </w:p>
        </w:tc>
        <w:tc>
          <w:tcPr>
            <w:tcW w:w="6974" w:type="dxa"/>
          </w:tcPr>
          <w:p w:rsidR="00F56BEF" w:rsidRPr="00F56BEF" w:rsidRDefault="00F56BEF" w:rsidP="00F56BEF">
            <w:pPr>
              <w:pStyle w:val="NoSpacing"/>
              <w:jc w:val="center"/>
              <w:rPr>
                <w:b/>
                <w:sz w:val="24"/>
                <w:szCs w:val="24"/>
                <w:lang w:eastAsia="en-GB"/>
              </w:rPr>
            </w:pPr>
            <w:r>
              <w:rPr>
                <w:b/>
                <w:sz w:val="24"/>
                <w:szCs w:val="24"/>
                <w:lang w:eastAsia="en-GB"/>
              </w:rPr>
              <w:t>People at m</w:t>
            </w:r>
            <w:r w:rsidRPr="00F56BEF">
              <w:rPr>
                <w:b/>
                <w:sz w:val="24"/>
                <w:szCs w:val="24"/>
                <w:lang w:eastAsia="en-GB"/>
              </w:rPr>
              <w:t>oderate risk of developing complications from coronavirus (COVID-19) infection</w:t>
            </w:r>
          </w:p>
          <w:p w:rsidR="00EF045E" w:rsidRDefault="00EF045E" w:rsidP="00EF045E">
            <w:pPr>
              <w:jc w:val="center"/>
            </w:pPr>
          </w:p>
        </w:tc>
      </w:tr>
      <w:tr w:rsidR="00EF045E" w:rsidRPr="00F56BEF" w:rsidTr="003F019E">
        <w:trPr>
          <w:trHeight w:val="6814"/>
        </w:trPr>
        <w:tc>
          <w:tcPr>
            <w:tcW w:w="6974" w:type="dxa"/>
          </w:tcPr>
          <w:p w:rsidR="00F56BEF" w:rsidRPr="00F56BEF" w:rsidRDefault="00F56BEF" w:rsidP="00F56BEF">
            <w:pPr>
              <w:pStyle w:val="NoSpacing"/>
              <w:numPr>
                <w:ilvl w:val="0"/>
                <w:numId w:val="8"/>
              </w:numPr>
              <w:rPr>
                <w:lang w:eastAsia="en-GB"/>
              </w:rPr>
            </w:pPr>
            <w:r w:rsidRPr="00F56BEF">
              <w:rPr>
                <w:lang w:eastAsia="en-GB"/>
              </w:rPr>
              <w:t>Solid organ transplant recipients.</w:t>
            </w:r>
          </w:p>
          <w:p w:rsidR="00F56BEF" w:rsidRPr="00F56BEF" w:rsidRDefault="00F56BEF" w:rsidP="00F56BEF">
            <w:pPr>
              <w:pStyle w:val="NoSpacing"/>
              <w:numPr>
                <w:ilvl w:val="0"/>
                <w:numId w:val="8"/>
              </w:numPr>
              <w:rPr>
                <w:lang w:eastAsia="en-GB"/>
              </w:rPr>
            </w:pPr>
            <w:r w:rsidRPr="00F56BEF">
              <w:rPr>
                <w:lang w:eastAsia="en-GB"/>
              </w:rPr>
              <w:t>People with specific cancers:</w:t>
            </w:r>
          </w:p>
          <w:p w:rsidR="00F56BEF" w:rsidRPr="00F56BEF" w:rsidRDefault="00F56BEF" w:rsidP="00D02DC5">
            <w:pPr>
              <w:pStyle w:val="NoSpacing"/>
              <w:numPr>
                <w:ilvl w:val="1"/>
                <w:numId w:val="8"/>
              </w:numPr>
              <w:rPr>
                <w:lang w:eastAsia="en-GB"/>
              </w:rPr>
            </w:pPr>
            <w:r w:rsidRPr="00F56BEF">
              <w:rPr>
                <w:lang w:eastAsia="en-GB"/>
              </w:rPr>
              <w:t>people with cancer who are undergoing active chemotherapy</w:t>
            </w:r>
          </w:p>
          <w:p w:rsidR="00F56BEF" w:rsidRPr="00F56BEF" w:rsidRDefault="00F56BEF" w:rsidP="00D02DC5">
            <w:pPr>
              <w:pStyle w:val="NoSpacing"/>
              <w:numPr>
                <w:ilvl w:val="1"/>
                <w:numId w:val="8"/>
              </w:numPr>
              <w:rPr>
                <w:lang w:eastAsia="en-GB"/>
              </w:rPr>
            </w:pPr>
            <w:r w:rsidRPr="00F56BEF">
              <w:rPr>
                <w:lang w:eastAsia="en-GB"/>
              </w:rPr>
              <w:t>people with lung cancer who are undergoing radical radiotherapy</w:t>
            </w:r>
          </w:p>
          <w:p w:rsidR="00F56BEF" w:rsidRPr="00F56BEF" w:rsidRDefault="00F56BEF" w:rsidP="00D02DC5">
            <w:pPr>
              <w:pStyle w:val="NoSpacing"/>
              <w:numPr>
                <w:ilvl w:val="1"/>
                <w:numId w:val="8"/>
              </w:numPr>
              <w:rPr>
                <w:lang w:eastAsia="en-GB"/>
              </w:rPr>
            </w:pPr>
            <w:r w:rsidRPr="00F56BEF">
              <w:rPr>
                <w:lang w:eastAsia="en-GB"/>
              </w:rPr>
              <w:t>people with cancers of the blood or bone marrow such as leukaemia, lymphoma or myeloma who are at any stage of treatment</w:t>
            </w:r>
          </w:p>
          <w:p w:rsidR="00F56BEF" w:rsidRPr="00F56BEF" w:rsidRDefault="00F56BEF" w:rsidP="00D02DC5">
            <w:pPr>
              <w:pStyle w:val="NoSpacing"/>
              <w:numPr>
                <w:ilvl w:val="1"/>
                <w:numId w:val="8"/>
              </w:numPr>
              <w:rPr>
                <w:lang w:eastAsia="en-GB"/>
              </w:rPr>
            </w:pPr>
            <w:r w:rsidRPr="00F56BEF">
              <w:rPr>
                <w:lang w:eastAsia="en-GB"/>
              </w:rPr>
              <w:t>people having immunotherapy or other continuing antibody treatments for cancer</w:t>
            </w:r>
          </w:p>
          <w:p w:rsidR="00F56BEF" w:rsidRPr="00F56BEF" w:rsidRDefault="00F56BEF" w:rsidP="00D02DC5">
            <w:pPr>
              <w:pStyle w:val="NoSpacing"/>
              <w:numPr>
                <w:ilvl w:val="1"/>
                <w:numId w:val="8"/>
              </w:numPr>
              <w:rPr>
                <w:lang w:eastAsia="en-GB"/>
              </w:rPr>
            </w:pPr>
            <w:r w:rsidRPr="00F56BEF">
              <w:rPr>
                <w:lang w:eastAsia="en-GB"/>
              </w:rPr>
              <w:t>people having other targeted cancer treatments which can affect the immune system, such as protein kinase inhibitors or PARP inhibitors</w:t>
            </w:r>
          </w:p>
          <w:p w:rsidR="00F56BEF" w:rsidRPr="00F56BEF" w:rsidRDefault="00F56BEF" w:rsidP="00D02DC5">
            <w:pPr>
              <w:pStyle w:val="NoSpacing"/>
              <w:numPr>
                <w:ilvl w:val="1"/>
                <w:numId w:val="8"/>
              </w:numPr>
              <w:rPr>
                <w:lang w:eastAsia="en-GB"/>
              </w:rPr>
            </w:pPr>
            <w:r w:rsidRPr="00F56BEF">
              <w:rPr>
                <w:lang w:eastAsia="en-GB"/>
              </w:rPr>
              <w:t>people who have had bone marrow or stem cell transplants in the last 6 months, or who are still taking immunosuppression drugs</w:t>
            </w:r>
          </w:p>
          <w:p w:rsidR="00F56BEF" w:rsidRPr="00F56BEF" w:rsidRDefault="00F56BEF" w:rsidP="00F56BEF">
            <w:pPr>
              <w:pStyle w:val="NoSpacing"/>
              <w:numPr>
                <w:ilvl w:val="0"/>
                <w:numId w:val="8"/>
              </w:numPr>
              <w:rPr>
                <w:lang w:eastAsia="en-GB"/>
              </w:rPr>
            </w:pPr>
            <w:r w:rsidRPr="00F56BEF">
              <w:rPr>
                <w:lang w:eastAsia="en-GB"/>
              </w:rPr>
              <w:t>People with severe respiratory conditions including all cystic fibrosis, severe asthma and severe chronic obstructive pulmonary (COPD).</w:t>
            </w:r>
          </w:p>
          <w:p w:rsidR="00F56BEF" w:rsidRPr="00F56BEF" w:rsidRDefault="00F56BEF" w:rsidP="00F56BEF">
            <w:pPr>
              <w:pStyle w:val="NoSpacing"/>
              <w:numPr>
                <w:ilvl w:val="0"/>
                <w:numId w:val="8"/>
              </w:numPr>
              <w:rPr>
                <w:lang w:eastAsia="en-GB"/>
              </w:rPr>
            </w:pPr>
            <w:r w:rsidRPr="00F56BEF">
              <w:rPr>
                <w:lang w:eastAsia="en-GB"/>
              </w:rPr>
              <w:t>People with rare diseases and inborn errors of metabolism that significantly increase the risk of infections (such as Severe combined immunodeficiency (SCID), homozygous sickle cell).</w:t>
            </w:r>
          </w:p>
          <w:p w:rsidR="00F56BEF" w:rsidRPr="00F56BEF" w:rsidRDefault="00F56BEF" w:rsidP="00F56BEF">
            <w:pPr>
              <w:pStyle w:val="NoSpacing"/>
              <w:numPr>
                <w:ilvl w:val="0"/>
                <w:numId w:val="8"/>
              </w:numPr>
              <w:rPr>
                <w:lang w:eastAsia="en-GB"/>
              </w:rPr>
            </w:pPr>
            <w:r w:rsidRPr="00F56BEF">
              <w:rPr>
                <w:lang w:eastAsia="en-GB"/>
              </w:rPr>
              <w:t>People on immunosuppression therapies sufficient to significantly increase risk of infection.</w:t>
            </w:r>
          </w:p>
          <w:p w:rsidR="00F56BEF" w:rsidRPr="00F56BEF" w:rsidRDefault="00F56BEF" w:rsidP="00F56BEF">
            <w:pPr>
              <w:pStyle w:val="NoSpacing"/>
              <w:numPr>
                <w:ilvl w:val="0"/>
                <w:numId w:val="8"/>
              </w:numPr>
              <w:rPr>
                <w:lang w:eastAsia="en-GB"/>
              </w:rPr>
            </w:pPr>
            <w:r w:rsidRPr="00F56BEF">
              <w:rPr>
                <w:lang w:eastAsia="en-GB"/>
              </w:rPr>
              <w:t>Women who are pregnant with significant heart disease, congenital or acquired.</w:t>
            </w:r>
          </w:p>
          <w:p w:rsidR="00EF045E" w:rsidRPr="00F56BEF" w:rsidRDefault="00EF045E" w:rsidP="00F56BEF">
            <w:pPr>
              <w:pStyle w:val="NoSpacing"/>
            </w:pPr>
          </w:p>
        </w:tc>
        <w:tc>
          <w:tcPr>
            <w:tcW w:w="6974" w:type="dxa"/>
          </w:tcPr>
          <w:p w:rsidR="00F56BEF" w:rsidRDefault="00F56BEF" w:rsidP="00F56BEF">
            <w:pPr>
              <w:pStyle w:val="NoSpacing"/>
              <w:numPr>
                <w:ilvl w:val="0"/>
                <w:numId w:val="8"/>
              </w:numPr>
              <w:rPr>
                <w:lang w:eastAsia="en-GB"/>
              </w:rPr>
            </w:pPr>
            <w:r>
              <w:rPr>
                <w:lang w:eastAsia="en-GB"/>
              </w:rPr>
              <w:t>People who</w:t>
            </w:r>
            <w:r w:rsidRPr="00F56BEF">
              <w:rPr>
                <w:lang w:eastAsia="en-GB"/>
              </w:rPr>
              <w:t xml:space="preserve"> meet the criteria that make them eligible for the annual flu vaccination (except those aged 65 to 69 year old inclusive who have no other qualifying conditions)</w:t>
            </w:r>
          </w:p>
          <w:p w:rsidR="00F56BEF" w:rsidRPr="00F56BEF" w:rsidRDefault="00F56BEF" w:rsidP="00F56BEF">
            <w:pPr>
              <w:pStyle w:val="NoSpacing"/>
              <w:numPr>
                <w:ilvl w:val="0"/>
                <w:numId w:val="8"/>
              </w:numPr>
              <w:rPr>
                <w:lang w:eastAsia="en-GB"/>
              </w:rPr>
            </w:pPr>
            <w:r>
              <w:rPr>
                <w:lang w:eastAsia="en-GB"/>
              </w:rPr>
              <w:t xml:space="preserve">People </w:t>
            </w:r>
            <w:r w:rsidRPr="00F56BEF">
              <w:rPr>
                <w:lang w:eastAsia="en-GB"/>
              </w:rPr>
              <w:t>aged 70 or older (regardless of medical conditions)</w:t>
            </w:r>
          </w:p>
          <w:p w:rsidR="00F56BEF" w:rsidRPr="00F56BEF" w:rsidRDefault="00F56BEF" w:rsidP="00F56BEF">
            <w:pPr>
              <w:pStyle w:val="NoSpacing"/>
              <w:numPr>
                <w:ilvl w:val="0"/>
                <w:numId w:val="8"/>
              </w:numPr>
              <w:rPr>
                <w:lang w:eastAsia="en-GB"/>
              </w:rPr>
            </w:pPr>
            <w:r>
              <w:rPr>
                <w:lang w:eastAsia="en-GB"/>
              </w:rPr>
              <w:t>People</w:t>
            </w:r>
            <w:r w:rsidRPr="00F56BEF">
              <w:rPr>
                <w:lang w:eastAsia="en-GB"/>
              </w:rPr>
              <w:t xml:space="preserve"> under 70 with an underlying health condition listed below (for adults this is usually anyone instructed to get a flu jab as an adult each year on medical grounds):</w:t>
            </w:r>
          </w:p>
          <w:p w:rsidR="00F56BEF" w:rsidRPr="00F56BEF" w:rsidRDefault="00F56BEF" w:rsidP="00F56BEF">
            <w:pPr>
              <w:pStyle w:val="NoSpacing"/>
              <w:numPr>
                <w:ilvl w:val="0"/>
                <w:numId w:val="8"/>
              </w:numPr>
              <w:rPr>
                <w:lang w:eastAsia="en-GB"/>
              </w:rPr>
            </w:pPr>
            <w:r>
              <w:rPr>
                <w:lang w:eastAsia="en-GB"/>
              </w:rPr>
              <w:t>People</w:t>
            </w:r>
            <w:r w:rsidRPr="00F56BEF">
              <w:rPr>
                <w:lang w:eastAsia="en-GB"/>
              </w:rPr>
              <w:t xml:space="preserve"> </w:t>
            </w:r>
            <w:r>
              <w:rPr>
                <w:lang w:eastAsia="en-GB"/>
              </w:rPr>
              <w:t xml:space="preserve">with </w:t>
            </w:r>
            <w:r w:rsidRPr="00F56BEF">
              <w:rPr>
                <w:lang w:eastAsia="en-GB"/>
              </w:rPr>
              <w:t>chronic (long-term) respiratory diseases, such as asthma, chronic obstructive pulmonary disease (COPD), emphysema or bronchitis</w:t>
            </w:r>
          </w:p>
          <w:p w:rsidR="00F56BEF" w:rsidRPr="00F56BEF" w:rsidRDefault="00F56BEF" w:rsidP="00F56BEF">
            <w:pPr>
              <w:pStyle w:val="NoSpacing"/>
              <w:numPr>
                <w:ilvl w:val="0"/>
                <w:numId w:val="8"/>
              </w:numPr>
              <w:rPr>
                <w:lang w:eastAsia="en-GB"/>
              </w:rPr>
            </w:pPr>
            <w:r>
              <w:rPr>
                <w:lang w:eastAsia="en-GB"/>
              </w:rPr>
              <w:t>People</w:t>
            </w:r>
            <w:r w:rsidRPr="00F56BEF">
              <w:rPr>
                <w:lang w:eastAsia="en-GB"/>
              </w:rPr>
              <w:t xml:space="preserve"> </w:t>
            </w:r>
            <w:r>
              <w:rPr>
                <w:lang w:eastAsia="en-GB"/>
              </w:rPr>
              <w:t xml:space="preserve">with </w:t>
            </w:r>
            <w:r w:rsidRPr="00F56BEF">
              <w:rPr>
                <w:lang w:eastAsia="en-GB"/>
              </w:rPr>
              <w:t>chronic heart disease, such as heart failure</w:t>
            </w:r>
          </w:p>
          <w:p w:rsidR="00F56BEF" w:rsidRPr="00F56BEF" w:rsidRDefault="00F56BEF" w:rsidP="00F56BEF">
            <w:pPr>
              <w:pStyle w:val="NoSpacing"/>
              <w:numPr>
                <w:ilvl w:val="0"/>
                <w:numId w:val="8"/>
              </w:numPr>
              <w:rPr>
                <w:lang w:eastAsia="en-GB"/>
              </w:rPr>
            </w:pPr>
            <w:r>
              <w:rPr>
                <w:lang w:eastAsia="en-GB"/>
              </w:rPr>
              <w:t>People</w:t>
            </w:r>
            <w:r w:rsidRPr="00F56BEF">
              <w:rPr>
                <w:lang w:eastAsia="en-GB"/>
              </w:rPr>
              <w:t xml:space="preserve"> </w:t>
            </w:r>
            <w:r>
              <w:rPr>
                <w:lang w:eastAsia="en-GB"/>
              </w:rPr>
              <w:t xml:space="preserve">with </w:t>
            </w:r>
            <w:r w:rsidRPr="00F56BEF">
              <w:rPr>
                <w:lang w:eastAsia="en-GB"/>
              </w:rPr>
              <w:t>chronic kidney disease</w:t>
            </w:r>
          </w:p>
          <w:p w:rsidR="00F56BEF" w:rsidRPr="00F56BEF" w:rsidRDefault="00F56BEF" w:rsidP="00F56BEF">
            <w:pPr>
              <w:pStyle w:val="NoSpacing"/>
              <w:numPr>
                <w:ilvl w:val="0"/>
                <w:numId w:val="8"/>
              </w:numPr>
              <w:rPr>
                <w:lang w:eastAsia="en-GB"/>
              </w:rPr>
            </w:pPr>
            <w:r>
              <w:rPr>
                <w:lang w:eastAsia="en-GB"/>
              </w:rPr>
              <w:t xml:space="preserve">People with </w:t>
            </w:r>
            <w:r w:rsidRPr="00F56BEF">
              <w:rPr>
                <w:lang w:eastAsia="en-GB"/>
              </w:rPr>
              <w:t>chronic liver disease, such as hepatitis</w:t>
            </w:r>
          </w:p>
          <w:p w:rsidR="00F56BEF" w:rsidRPr="00F56BEF" w:rsidRDefault="00F56BEF" w:rsidP="00F56BEF">
            <w:pPr>
              <w:pStyle w:val="NoSpacing"/>
              <w:numPr>
                <w:ilvl w:val="0"/>
                <w:numId w:val="8"/>
              </w:numPr>
              <w:rPr>
                <w:lang w:eastAsia="en-GB"/>
              </w:rPr>
            </w:pPr>
            <w:r>
              <w:rPr>
                <w:lang w:eastAsia="en-GB"/>
              </w:rPr>
              <w:t>People</w:t>
            </w:r>
            <w:r w:rsidRPr="00F56BEF">
              <w:rPr>
                <w:lang w:eastAsia="en-GB"/>
              </w:rPr>
              <w:t xml:space="preserve"> </w:t>
            </w:r>
            <w:r>
              <w:rPr>
                <w:lang w:eastAsia="en-GB"/>
              </w:rPr>
              <w:t xml:space="preserve">with </w:t>
            </w:r>
            <w:r w:rsidRPr="00F56BEF">
              <w:rPr>
                <w:lang w:eastAsia="en-GB"/>
              </w:rPr>
              <w:t>chronic neurological conditions, such as Parkinson’s disease, motor neurone disease, multiple sclerosis (MS), a learning disability or cerebral palsy</w:t>
            </w:r>
          </w:p>
          <w:p w:rsidR="00F56BEF" w:rsidRPr="00F56BEF" w:rsidRDefault="00F56BEF" w:rsidP="00F56BEF">
            <w:pPr>
              <w:pStyle w:val="NoSpacing"/>
              <w:numPr>
                <w:ilvl w:val="0"/>
                <w:numId w:val="8"/>
              </w:numPr>
              <w:rPr>
                <w:lang w:eastAsia="en-GB"/>
              </w:rPr>
            </w:pPr>
            <w:r>
              <w:rPr>
                <w:lang w:eastAsia="en-GB"/>
              </w:rPr>
              <w:t>People</w:t>
            </w:r>
            <w:r w:rsidRPr="00F56BEF">
              <w:rPr>
                <w:lang w:eastAsia="en-GB"/>
              </w:rPr>
              <w:t xml:space="preserve"> </w:t>
            </w:r>
            <w:r>
              <w:rPr>
                <w:lang w:eastAsia="en-GB"/>
              </w:rPr>
              <w:t xml:space="preserve">with </w:t>
            </w:r>
            <w:r w:rsidRPr="00F56BEF">
              <w:rPr>
                <w:lang w:eastAsia="en-GB"/>
              </w:rPr>
              <w:t>diabetes</w:t>
            </w:r>
          </w:p>
          <w:p w:rsidR="00F56BEF" w:rsidRPr="00F56BEF" w:rsidRDefault="00F56BEF" w:rsidP="00F56BEF">
            <w:pPr>
              <w:pStyle w:val="NoSpacing"/>
              <w:numPr>
                <w:ilvl w:val="0"/>
                <w:numId w:val="8"/>
              </w:numPr>
              <w:rPr>
                <w:lang w:eastAsia="en-GB"/>
              </w:rPr>
            </w:pPr>
            <w:r>
              <w:rPr>
                <w:lang w:eastAsia="en-GB"/>
              </w:rPr>
              <w:t>People</w:t>
            </w:r>
            <w:r w:rsidRPr="00F56BEF">
              <w:rPr>
                <w:lang w:eastAsia="en-GB"/>
              </w:rPr>
              <w:t xml:space="preserve"> with a weakened immune system caused by a medical condition or medications such as steroid tablets or chemotherapy</w:t>
            </w:r>
          </w:p>
          <w:p w:rsidR="00F56BEF" w:rsidRPr="00F56BEF" w:rsidRDefault="00F56BEF" w:rsidP="00F56BEF">
            <w:pPr>
              <w:pStyle w:val="NoSpacing"/>
              <w:numPr>
                <w:ilvl w:val="0"/>
                <w:numId w:val="8"/>
              </w:numPr>
              <w:rPr>
                <w:lang w:eastAsia="en-GB"/>
              </w:rPr>
            </w:pPr>
            <w:r>
              <w:rPr>
                <w:lang w:eastAsia="en-GB"/>
              </w:rPr>
              <w:t>People who are</w:t>
            </w:r>
            <w:r w:rsidRPr="00F56BEF">
              <w:rPr>
                <w:lang w:eastAsia="en-GB"/>
              </w:rPr>
              <w:t xml:space="preserve"> seriously overweight (a BMI of 40 or above)</w:t>
            </w:r>
          </w:p>
          <w:p w:rsidR="00F56BEF" w:rsidRPr="00F56BEF" w:rsidRDefault="00F56BEF" w:rsidP="00F56BEF">
            <w:pPr>
              <w:pStyle w:val="NoSpacing"/>
              <w:numPr>
                <w:ilvl w:val="0"/>
                <w:numId w:val="8"/>
              </w:numPr>
              <w:rPr>
                <w:lang w:eastAsia="en-GB"/>
              </w:rPr>
            </w:pPr>
            <w:r>
              <w:rPr>
                <w:lang w:eastAsia="en-GB"/>
              </w:rPr>
              <w:t>People</w:t>
            </w:r>
            <w:r w:rsidRPr="00F56BEF">
              <w:rPr>
                <w:lang w:eastAsia="en-GB"/>
              </w:rPr>
              <w:t xml:space="preserve"> who are pregnant.</w:t>
            </w:r>
          </w:p>
          <w:p w:rsidR="00EF045E" w:rsidRPr="00F56BEF" w:rsidRDefault="00EF045E" w:rsidP="00F56BEF">
            <w:pPr>
              <w:pStyle w:val="NoSpacing"/>
            </w:pPr>
          </w:p>
        </w:tc>
      </w:tr>
    </w:tbl>
    <w:p w:rsidR="00EF045E" w:rsidRPr="00F56BEF" w:rsidRDefault="00EF045E" w:rsidP="00135F07">
      <w:pPr>
        <w:pStyle w:val="NoSpacing"/>
      </w:pPr>
    </w:p>
    <w:sectPr w:rsidR="00EF045E" w:rsidRPr="00F56BEF" w:rsidSect="00B74B73">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EE3" w:rsidRDefault="00012EE3" w:rsidP="009B7329">
      <w:pPr>
        <w:spacing w:after="0" w:line="240" w:lineRule="auto"/>
      </w:pPr>
      <w:r>
        <w:separator/>
      </w:r>
    </w:p>
  </w:endnote>
  <w:endnote w:type="continuationSeparator" w:id="0">
    <w:p w:rsidR="00012EE3" w:rsidRDefault="00012EE3" w:rsidP="009B7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29" w:rsidRDefault="009B7329" w:rsidP="009B7329">
    <w:pPr>
      <w:pStyle w:val="Footer"/>
      <w:jc w:val="right"/>
    </w:pPr>
    <w:r>
      <w:t>V2 18/08/2020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EE3" w:rsidRDefault="00012EE3" w:rsidP="009B7329">
      <w:pPr>
        <w:spacing w:after="0" w:line="240" w:lineRule="auto"/>
      </w:pPr>
      <w:r>
        <w:separator/>
      </w:r>
    </w:p>
  </w:footnote>
  <w:footnote w:type="continuationSeparator" w:id="0">
    <w:p w:rsidR="00012EE3" w:rsidRDefault="00012EE3" w:rsidP="009B7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4DB1"/>
    <w:multiLevelType w:val="multilevel"/>
    <w:tmpl w:val="A34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CB594D"/>
    <w:multiLevelType w:val="multilevel"/>
    <w:tmpl w:val="303E4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6F2D71"/>
    <w:multiLevelType w:val="hybridMultilevel"/>
    <w:tmpl w:val="1C0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3974DA"/>
    <w:multiLevelType w:val="multilevel"/>
    <w:tmpl w:val="1F8CB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5638CF"/>
    <w:multiLevelType w:val="multilevel"/>
    <w:tmpl w:val="4DAC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5C268F"/>
    <w:multiLevelType w:val="multilevel"/>
    <w:tmpl w:val="CF9A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137EB6"/>
    <w:multiLevelType w:val="multilevel"/>
    <w:tmpl w:val="B33ED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776E76"/>
    <w:multiLevelType w:val="hybridMultilevel"/>
    <w:tmpl w:val="D6AC4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CC15547"/>
    <w:multiLevelType w:val="multilevel"/>
    <w:tmpl w:val="92BE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0"/>
  </w:num>
  <w:num w:numId="4">
    <w:abstractNumId w:val="6"/>
  </w:num>
  <w:num w:numId="5">
    <w:abstractNumId w:val="5"/>
  </w:num>
  <w:num w:numId="6">
    <w:abstractNumId w:val="4"/>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1"/>
    <w:footnote w:id="0"/>
  </w:footnotePr>
  <w:endnotePr>
    <w:endnote w:id="-1"/>
    <w:endnote w:id="0"/>
  </w:endnotePr>
  <w:compat/>
  <w:rsids>
    <w:rsidRoot w:val="0020015D"/>
    <w:rsid w:val="0000381F"/>
    <w:rsid w:val="00012EE3"/>
    <w:rsid w:val="0009271C"/>
    <w:rsid w:val="000D7F5B"/>
    <w:rsid w:val="00114993"/>
    <w:rsid w:val="00126EB9"/>
    <w:rsid w:val="001345BD"/>
    <w:rsid w:val="00135F07"/>
    <w:rsid w:val="00144278"/>
    <w:rsid w:val="0014435F"/>
    <w:rsid w:val="001A0B19"/>
    <w:rsid w:val="001B1E62"/>
    <w:rsid w:val="001C51B2"/>
    <w:rsid w:val="001F2E65"/>
    <w:rsid w:val="0020015D"/>
    <w:rsid w:val="00235D6D"/>
    <w:rsid w:val="002431B6"/>
    <w:rsid w:val="002A4AC4"/>
    <w:rsid w:val="002B394E"/>
    <w:rsid w:val="002C0025"/>
    <w:rsid w:val="002D1E6E"/>
    <w:rsid w:val="00361AAD"/>
    <w:rsid w:val="00372A8F"/>
    <w:rsid w:val="003968E5"/>
    <w:rsid w:val="003B4C3E"/>
    <w:rsid w:val="003F019E"/>
    <w:rsid w:val="00414AA8"/>
    <w:rsid w:val="00592554"/>
    <w:rsid w:val="005B1850"/>
    <w:rsid w:val="005D7FBC"/>
    <w:rsid w:val="00621F32"/>
    <w:rsid w:val="006C4756"/>
    <w:rsid w:val="006C7599"/>
    <w:rsid w:val="006D4DCA"/>
    <w:rsid w:val="006F02A7"/>
    <w:rsid w:val="006F2A53"/>
    <w:rsid w:val="007051AD"/>
    <w:rsid w:val="007056ED"/>
    <w:rsid w:val="00725E7E"/>
    <w:rsid w:val="00730D43"/>
    <w:rsid w:val="007869B5"/>
    <w:rsid w:val="007A23E7"/>
    <w:rsid w:val="007B61DE"/>
    <w:rsid w:val="007D28B8"/>
    <w:rsid w:val="007D5054"/>
    <w:rsid w:val="00823CFB"/>
    <w:rsid w:val="008953A0"/>
    <w:rsid w:val="009149E5"/>
    <w:rsid w:val="00945FB6"/>
    <w:rsid w:val="0096008F"/>
    <w:rsid w:val="009922AF"/>
    <w:rsid w:val="00993895"/>
    <w:rsid w:val="009A6827"/>
    <w:rsid w:val="009B7329"/>
    <w:rsid w:val="00A05264"/>
    <w:rsid w:val="00AE1096"/>
    <w:rsid w:val="00AF372E"/>
    <w:rsid w:val="00B74B73"/>
    <w:rsid w:val="00B77FBA"/>
    <w:rsid w:val="00B918F4"/>
    <w:rsid w:val="00BA7D42"/>
    <w:rsid w:val="00BC7FF7"/>
    <w:rsid w:val="00BD1F59"/>
    <w:rsid w:val="00C64392"/>
    <w:rsid w:val="00C65FDD"/>
    <w:rsid w:val="00C755BE"/>
    <w:rsid w:val="00C763A9"/>
    <w:rsid w:val="00C870A2"/>
    <w:rsid w:val="00CB0113"/>
    <w:rsid w:val="00D02DC5"/>
    <w:rsid w:val="00D03AD5"/>
    <w:rsid w:val="00D42C11"/>
    <w:rsid w:val="00D92439"/>
    <w:rsid w:val="00E71462"/>
    <w:rsid w:val="00EF045E"/>
    <w:rsid w:val="00EF5E65"/>
    <w:rsid w:val="00F40E3F"/>
    <w:rsid w:val="00F47A69"/>
    <w:rsid w:val="00F560BF"/>
    <w:rsid w:val="00F56BEF"/>
    <w:rsid w:val="00F87EA3"/>
    <w:rsid w:val="00FC5ED7"/>
    <w:rsid w:val="00FF66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5D"/>
  </w:style>
  <w:style w:type="paragraph" w:styleId="Heading3">
    <w:name w:val="heading 3"/>
    <w:basedOn w:val="Normal"/>
    <w:link w:val="Heading3Char"/>
    <w:uiPriority w:val="9"/>
    <w:qFormat/>
    <w:rsid w:val="00EF04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015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00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015D"/>
    <w:rPr>
      <w:color w:val="0563C1" w:themeColor="hyperlink"/>
      <w:u w:val="single"/>
    </w:rPr>
  </w:style>
  <w:style w:type="paragraph" w:styleId="ListParagraph">
    <w:name w:val="List Paragraph"/>
    <w:basedOn w:val="Normal"/>
    <w:uiPriority w:val="34"/>
    <w:qFormat/>
    <w:rsid w:val="00AF372E"/>
    <w:pPr>
      <w:ind w:left="720"/>
      <w:contextualSpacing/>
    </w:pPr>
  </w:style>
  <w:style w:type="character" w:customStyle="1" w:styleId="Heading3Char">
    <w:name w:val="Heading 3 Char"/>
    <w:basedOn w:val="DefaultParagraphFont"/>
    <w:link w:val="Heading3"/>
    <w:uiPriority w:val="9"/>
    <w:rsid w:val="00EF045E"/>
    <w:rPr>
      <w:rFonts w:ascii="Times New Roman" w:eastAsia="Times New Roman" w:hAnsi="Times New Roman" w:cs="Times New Roman"/>
      <w:b/>
      <w:bCs/>
      <w:sz w:val="27"/>
      <w:szCs w:val="27"/>
      <w:lang w:eastAsia="en-GB"/>
    </w:rPr>
  </w:style>
  <w:style w:type="paragraph" w:styleId="NoSpacing">
    <w:name w:val="No Spacing"/>
    <w:uiPriority w:val="1"/>
    <w:qFormat/>
    <w:rsid w:val="00EF045E"/>
    <w:pPr>
      <w:spacing w:after="0" w:line="240" w:lineRule="auto"/>
    </w:pPr>
  </w:style>
  <w:style w:type="paragraph" w:styleId="Header">
    <w:name w:val="header"/>
    <w:basedOn w:val="Normal"/>
    <w:link w:val="HeaderChar"/>
    <w:uiPriority w:val="99"/>
    <w:unhideWhenUsed/>
    <w:rsid w:val="009B7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329"/>
  </w:style>
  <w:style w:type="paragraph" w:styleId="Footer">
    <w:name w:val="footer"/>
    <w:basedOn w:val="Normal"/>
    <w:link w:val="FooterChar"/>
    <w:uiPriority w:val="99"/>
    <w:unhideWhenUsed/>
    <w:rsid w:val="009B7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329"/>
  </w:style>
</w:styles>
</file>

<file path=word/webSettings.xml><?xml version="1.0" encoding="utf-8"?>
<w:webSettings xmlns:r="http://schemas.openxmlformats.org/officeDocument/2006/relationships" xmlns:w="http://schemas.openxmlformats.org/wordprocessingml/2006/main">
  <w:divs>
    <w:div w:id="878276814">
      <w:bodyDiv w:val="1"/>
      <w:marLeft w:val="0"/>
      <w:marRight w:val="0"/>
      <w:marTop w:val="0"/>
      <w:marBottom w:val="0"/>
      <w:divBdr>
        <w:top w:val="none" w:sz="0" w:space="0" w:color="auto"/>
        <w:left w:val="none" w:sz="0" w:space="0" w:color="auto"/>
        <w:bottom w:val="none" w:sz="0" w:space="0" w:color="auto"/>
        <w:right w:val="none" w:sz="0" w:space="0" w:color="auto"/>
      </w:divBdr>
    </w:div>
    <w:div w:id="986318270">
      <w:bodyDiv w:val="1"/>
      <w:marLeft w:val="0"/>
      <w:marRight w:val="0"/>
      <w:marTop w:val="0"/>
      <w:marBottom w:val="0"/>
      <w:divBdr>
        <w:top w:val="none" w:sz="0" w:space="0" w:color="auto"/>
        <w:left w:val="none" w:sz="0" w:space="0" w:color="auto"/>
        <w:bottom w:val="none" w:sz="0" w:space="0" w:color="auto"/>
        <w:right w:val="none" w:sz="0" w:space="0" w:color="auto"/>
      </w:divBdr>
    </w:div>
    <w:div w:id="1060440720">
      <w:bodyDiv w:val="1"/>
      <w:marLeft w:val="0"/>
      <w:marRight w:val="0"/>
      <w:marTop w:val="0"/>
      <w:marBottom w:val="0"/>
      <w:divBdr>
        <w:top w:val="none" w:sz="0" w:space="0" w:color="auto"/>
        <w:left w:val="none" w:sz="0" w:space="0" w:color="auto"/>
        <w:bottom w:val="none" w:sz="0" w:space="0" w:color="auto"/>
        <w:right w:val="none" w:sz="0" w:space="0" w:color="auto"/>
      </w:divBdr>
    </w:div>
    <w:div w:id="1195924201">
      <w:bodyDiv w:val="1"/>
      <w:marLeft w:val="0"/>
      <w:marRight w:val="0"/>
      <w:marTop w:val="0"/>
      <w:marBottom w:val="0"/>
      <w:divBdr>
        <w:top w:val="none" w:sz="0" w:space="0" w:color="auto"/>
        <w:left w:val="none" w:sz="0" w:space="0" w:color="auto"/>
        <w:bottom w:val="none" w:sz="0" w:space="0" w:color="auto"/>
        <w:right w:val="none" w:sz="0" w:space="0" w:color="auto"/>
      </w:divBdr>
    </w:div>
    <w:div w:id="14662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jen_e</cp:lastModifiedBy>
  <cp:revision>2</cp:revision>
  <dcterms:created xsi:type="dcterms:W3CDTF">2020-09-19T17:15:00Z</dcterms:created>
  <dcterms:modified xsi:type="dcterms:W3CDTF">2020-09-19T17:15:00Z</dcterms:modified>
</cp:coreProperties>
</file>